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29C9" w14:textId="77777777" w:rsidR="00221C4E" w:rsidRDefault="00221C4E" w:rsidP="00C33197">
      <w:pPr>
        <w:pBdr>
          <w:bottom w:val="single" w:sz="12" w:space="1" w:color="auto"/>
        </w:pBdr>
        <w:shd w:val="clear" w:color="auto" w:fill="F2F2F2" w:themeFill="background1" w:themeFillShade="F2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27F812E2" w14:textId="2DCE8716" w:rsidR="00C33197" w:rsidRPr="00A4520E" w:rsidRDefault="00C33197" w:rsidP="00C33197">
      <w:pPr>
        <w:pBdr>
          <w:bottom w:val="single" w:sz="12" w:space="1" w:color="auto"/>
        </w:pBdr>
        <w:shd w:val="clear" w:color="auto" w:fill="F2F2F2" w:themeFill="background1" w:themeFillShade="F2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A4520E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Pr="00A4520E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Viši stručni saradnik za </w:t>
      </w:r>
      <w:r w:rsidR="004F4007">
        <w:rPr>
          <w:rFonts w:ascii="Times New Roman" w:hAnsi="Times New Roman" w:cs="Times New Roman"/>
          <w:b/>
          <w:i/>
          <w:sz w:val="24"/>
          <w:szCs w:val="24"/>
          <w:lang w:val="hr-BA"/>
        </w:rPr>
        <w:t>javne nabavke</w:t>
      </w:r>
      <w:r w:rsidR="00221C4E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 Službi za finansijske i računovodstvene poslove</w:t>
      </w:r>
      <w:r w:rsidRPr="00A4520E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Univerziteta u Sarajevu-Medicinskog fakulteta – jedan izvršilac na neodređeno vrijeme </w:t>
      </w:r>
    </w:p>
    <w:p w14:paraId="72F931D4" w14:textId="77777777" w:rsidR="00C33197" w:rsidRPr="00A4520E" w:rsidRDefault="00C33197" w:rsidP="00C331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CF98807" w14:textId="77777777" w:rsidR="00C33197" w:rsidRDefault="00C33197" w:rsidP="00C331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4927C2F" w14:textId="6F1738EF" w:rsidR="0038545E" w:rsidRPr="00662952" w:rsidRDefault="00472D9F" w:rsidP="00662952">
      <w:pPr>
        <w:spacing w:line="276" w:lineRule="auto"/>
        <w:jc w:val="center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Pitanja</w:t>
      </w:r>
    </w:p>
    <w:p w14:paraId="31E85192" w14:textId="38971050" w:rsidR="00AA36C7" w:rsidRPr="00662952" w:rsidRDefault="00472D9F" w:rsidP="0066295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Da li ugovorni organ može zaključiti ugovor ako primi jednu prihvatljivu ponudu</w:t>
      </w:r>
      <w:r w:rsidR="00AA36C7" w:rsidRPr="00662952">
        <w:rPr>
          <w:rFonts w:ascii="Times New Roman" w:hAnsi="Times New Roman" w:cs="Times New Roman"/>
          <w:lang w:val="bs-Latn-BA"/>
        </w:rPr>
        <w:t>?</w:t>
      </w:r>
    </w:p>
    <w:p w14:paraId="3E15F182" w14:textId="050671D9" w:rsidR="00AA36C7" w:rsidRPr="00662952" w:rsidRDefault="00AA36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iCs/>
          <w:lang w:val="bs-Latn-BA"/>
        </w:rPr>
      </w:pPr>
      <w:r w:rsidRPr="00662952">
        <w:rPr>
          <w:rFonts w:ascii="Times New Roman" w:hAnsi="Times New Roman" w:cs="Times New Roman"/>
          <w:iCs/>
          <w:lang w:val="bs-Latn-BA"/>
        </w:rPr>
        <w:t>Odluku o izboru najpovoljnijeg ponuđača/odluku o poništenju postupka:</w:t>
      </w:r>
    </w:p>
    <w:p w14:paraId="58CE76F4" w14:textId="0E9A686F" w:rsidR="00AA36C7" w:rsidRPr="00662952" w:rsidRDefault="00AA36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Garancija za ozbiljnost ponude ne može se zahtijevati:</w:t>
      </w:r>
    </w:p>
    <w:p w14:paraId="07EE868B" w14:textId="47A30C0B" w:rsidR="004A1414" w:rsidRPr="00662952" w:rsidRDefault="00AA36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Kvalifikacijski uvjeti koje ugovorni organ od ponuđača zahtjeva:</w:t>
      </w:r>
    </w:p>
    <w:p w14:paraId="1B549F3E" w14:textId="0C36223E" w:rsidR="004A1414" w:rsidRPr="00662952" w:rsidRDefault="004A141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Kada ponuđač preuzima tendersku dokumentaciju sa portala javnih nabavki:</w:t>
      </w:r>
    </w:p>
    <w:p w14:paraId="3C320CBE" w14:textId="295A2153" w:rsidR="004A1414" w:rsidRPr="00662952" w:rsidRDefault="004A141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Pojašnjenje tenderske dokumentacije može se tražiti:</w:t>
      </w:r>
    </w:p>
    <w:p w14:paraId="2F5FF157" w14:textId="3710BFA5" w:rsidR="004A1414" w:rsidRPr="00662952" w:rsidRDefault="004A141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Ponuda može važiti najmanje:</w:t>
      </w:r>
    </w:p>
    <w:p w14:paraId="28B55014" w14:textId="69F7D35C" w:rsidR="004A1414" w:rsidRPr="00662952" w:rsidRDefault="004A141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Svaki ponuđač ima pravo podnijeti:</w:t>
      </w:r>
    </w:p>
    <w:p w14:paraId="0AADACA4" w14:textId="32487FA7" w:rsidR="006A0007" w:rsidRPr="00662952" w:rsidRDefault="004A141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Da li je ugovorni organ dužan objaviti obavještenje o dodjeli ugovora u slučaju ugovora za dodatne radove koji je dodijeljen pregovaračkim postupkom bez objavljivanja obavještenja o nabavci?</w:t>
      </w:r>
    </w:p>
    <w:p w14:paraId="31232755" w14:textId="2AF0AC40" w:rsidR="006A0007" w:rsidRPr="00662952" w:rsidRDefault="006A000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 slučaju da izabrani dobavljač odbije da zaključi ugovor, ugovorni organ dodjeljuje ugovor drugorangiranom?</w:t>
      </w:r>
    </w:p>
    <w:p w14:paraId="7BE1BC1B" w14:textId="4A9654FF" w:rsidR="006A0007" w:rsidRPr="00662952" w:rsidRDefault="006A0007" w:rsidP="00662952">
      <w:pPr>
        <w:pStyle w:val="BodyTextIndent2"/>
        <w:numPr>
          <w:ilvl w:val="0"/>
          <w:numId w:val="4"/>
        </w:numPr>
        <w:tabs>
          <w:tab w:val="clear" w:pos="5865"/>
        </w:tabs>
        <w:spacing w:line="276" w:lineRule="auto"/>
        <w:jc w:val="both"/>
        <w:rPr>
          <w:sz w:val="22"/>
          <w:lang w:val="bs-Latn-BA"/>
        </w:rPr>
      </w:pPr>
      <w:r w:rsidRPr="00662952">
        <w:rPr>
          <w:sz w:val="22"/>
          <w:lang w:val="bs-Latn-BA"/>
        </w:rPr>
        <w:t>Ponuđač je dostavio ponudu sa cijenom za koju je ugovorni organ utvrdio da je neprirodno niska. Ugovorni organ će:</w:t>
      </w:r>
    </w:p>
    <w:p w14:paraId="248E6530" w14:textId="66B9A460" w:rsidR="006A0007" w:rsidRPr="00662952" w:rsidRDefault="006A0007" w:rsidP="00662952">
      <w:pPr>
        <w:pStyle w:val="BodyTextIndent2"/>
        <w:numPr>
          <w:ilvl w:val="0"/>
          <w:numId w:val="4"/>
        </w:numPr>
        <w:tabs>
          <w:tab w:val="clear" w:pos="5865"/>
          <w:tab w:val="left" w:pos="360"/>
        </w:tabs>
        <w:spacing w:line="276" w:lineRule="auto"/>
        <w:jc w:val="both"/>
        <w:rPr>
          <w:sz w:val="22"/>
          <w:lang w:val="bs-Latn-BA"/>
        </w:rPr>
      </w:pPr>
      <w:r w:rsidRPr="00662952">
        <w:rPr>
          <w:sz w:val="22"/>
          <w:lang w:val="bs-Latn-BA"/>
        </w:rPr>
        <w:t>Zaključen je ugovor sa izabranim ponuđačem. Ugovor je stupio na snagu. Ponuđač nije u mogućnosti realizovati ugovor. Ugovorni organ će:</w:t>
      </w:r>
    </w:p>
    <w:p w14:paraId="37AF4919" w14:textId="3DB11408" w:rsidR="006A0007" w:rsidRPr="00662952" w:rsidRDefault="006A0007" w:rsidP="00662952">
      <w:pPr>
        <w:pStyle w:val="BodyTextIndent2"/>
        <w:numPr>
          <w:ilvl w:val="0"/>
          <w:numId w:val="4"/>
        </w:numPr>
        <w:tabs>
          <w:tab w:val="clear" w:pos="5865"/>
        </w:tabs>
        <w:spacing w:line="276" w:lineRule="auto"/>
        <w:jc w:val="both"/>
        <w:rPr>
          <w:sz w:val="22"/>
          <w:lang w:val="bs-Latn-BA"/>
        </w:rPr>
      </w:pPr>
      <w:r w:rsidRPr="00662952">
        <w:rPr>
          <w:sz w:val="22"/>
          <w:lang w:val="bs-Latn-BA"/>
        </w:rPr>
        <w:t>Da li ponuđač može u istom postupku nabavke dostaviti ponudu samostalno i kao član grupe ponuđača?</w:t>
      </w:r>
    </w:p>
    <w:p w14:paraId="002B69E7" w14:textId="39A566F7" w:rsidR="006F114E" w:rsidRPr="00662952" w:rsidRDefault="006F114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Koji je kriterij za dodjelu ugovora po konkurentskom zahtjevu?</w:t>
      </w:r>
    </w:p>
    <w:p w14:paraId="2537E459" w14:textId="2B6720C2" w:rsidR="006F114E" w:rsidRPr="00662952" w:rsidRDefault="006F114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Stranke u postupku pravne zaštite su:</w:t>
      </w:r>
    </w:p>
    <w:p w14:paraId="1ACC98A2" w14:textId="0D810C78" w:rsidR="006F114E" w:rsidRPr="00662952" w:rsidRDefault="006F114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Zabrana zaključenja ugovora iznosi</w:t>
      </w:r>
      <w:r w:rsidR="00B35930" w:rsidRPr="00662952">
        <w:rPr>
          <w:rFonts w:ascii="Times New Roman" w:hAnsi="Times New Roman" w:cs="Times New Roman"/>
          <w:lang w:val="bs-Latn-BA"/>
        </w:rPr>
        <w:t>:</w:t>
      </w:r>
    </w:p>
    <w:p w14:paraId="07A834E6" w14:textId="2F8DC40F" w:rsidR="006F114E" w:rsidRPr="00662952" w:rsidRDefault="006F114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Aktivn</w:t>
      </w:r>
      <w:r w:rsidR="00B35930" w:rsidRPr="00662952">
        <w:rPr>
          <w:rFonts w:ascii="Times New Roman" w:hAnsi="Times New Roman" w:cs="Times New Roman"/>
          <w:lang w:val="bs-Latn-BA"/>
        </w:rPr>
        <w:t>u</w:t>
      </w:r>
      <w:r w:rsidRPr="00662952">
        <w:rPr>
          <w:rFonts w:ascii="Times New Roman" w:hAnsi="Times New Roman" w:cs="Times New Roman"/>
          <w:lang w:val="bs-Latn-BA"/>
        </w:rPr>
        <w:t xml:space="preserve"> legitimaciju ima:</w:t>
      </w:r>
    </w:p>
    <w:p w14:paraId="5ACC9B06" w14:textId="3AA9ECD8" w:rsidR="00E26276" w:rsidRPr="00662952" w:rsidRDefault="006F114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 je dužan da postupa po žalbi</w:t>
      </w:r>
    </w:p>
    <w:p w14:paraId="0EE85DD4" w14:textId="4FA82ECF" w:rsidR="00E26276" w:rsidRPr="00662952" w:rsidRDefault="00E26276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Na zaključak ugovornog organa o odbacivanju žalbe podnosilac žalbe ima pravo:</w:t>
      </w:r>
    </w:p>
    <w:p w14:paraId="567F81C3" w14:textId="1481B36D" w:rsidR="00E26276" w:rsidRPr="00662952" w:rsidRDefault="00E26276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Na Rješenje kojim se žalba djelimično usvaja, žalbu može izjaviti:</w:t>
      </w:r>
    </w:p>
    <w:p w14:paraId="1DFD1579" w14:textId="5C843EC0" w:rsidR="00E26276" w:rsidRPr="00662952" w:rsidRDefault="00E26276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Rok za žalbu na odluku o izboru u postupku konkurentskog zahtjeva za dostavljanje ponudaiznosi:</w:t>
      </w:r>
    </w:p>
    <w:p w14:paraId="063EE0C3" w14:textId="59AD8238" w:rsidR="00E26276" w:rsidRPr="00662952" w:rsidRDefault="00E26276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Rok za žalbu na tendersku dokumentaciju iznosi:</w:t>
      </w:r>
    </w:p>
    <w:p w14:paraId="04634D27" w14:textId="36121321" w:rsidR="00E26276" w:rsidRPr="00662952" w:rsidRDefault="00E26276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Ukoliko ponuđač ne izjavi žalbu na tendersku dokumentaciju u predviđenom roku</w:t>
      </w:r>
    </w:p>
    <w:p w14:paraId="160A726B" w14:textId="3C288627" w:rsidR="00C95358" w:rsidRPr="00662952" w:rsidRDefault="00B35930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</w:t>
      </w:r>
      <w:r w:rsidR="00C95358" w:rsidRPr="00662952">
        <w:rPr>
          <w:rFonts w:ascii="Times New Roman" w:hAnsi="Times New Roman" w:cs="Times New Roman"/>
          <w:lang w:val="bs-Latn-BA"/>
        </w:rPr>
        <w:t>RŽ u postupku pravne zaštite postupa u granicama:</w:t>
      </w:r>
    </w:p>
    <w:p w14:paraId="01F7B30E" w14:textId="389F45FB" w:rsidR="00C95358" w:rsidRPr="00662952" w:rsidRDefault="00C95358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Žalba se izjavljuje:</w:t>
      </w:r>
    </w:p>
    <w:p w14:paraId="55846421" w14:textId="5698CEB1" w:rsidR="00C95358" w:rsidRPr="00662952" w:rsidRDefault="00B35930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</w:t>
      </w:r>
      <w:r w:rsidR="00C95358" w:rsidRPr="00662952">
        <w:rPr>
          <w:rFonts w:ascii="Times New Roman" w:hAnsi="Times New Roman" w:cs="Times New Roman"/>
          <w:lang w:val="bs-Latn-BA"/>
        </w:rPr>
        <w:t>RŽ u postupku pravne zaštite postupa u granicama:</w:t>
      </w:r>
    </w:p>
    <w:p w14:paraId="12C29596" w14:textId="0CFB4CF5" w:rsidR="00C95358" w:rsidRPr="00662952" w:rsidRDefault="00C95358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Izjavljena žalba:</w:t>
      </w:r>
    </w:p>
    <w:p w14:paraId="03260A29" w14:textId="06375B3D" w:rsidR="00C95358" w:rsidRPr="00662952" w:rsidRDefault="00C95358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 xml:space="preserve">Ukoliko </w:t>
      </w:r>
      <w:r w:rsidR="00B35930" w:rsidRPr="00662952">
        <w:rPr>
          <w:rFonts w:ascii="Times New Roman" w:hAnsi="Times New Roman" w:cs="Times New Roman"/>
          <w:lang w:val="bs-Latn-BA"/>
        </w:rPr>
        <w:t>U</w:t>
      </w:r>
      <w:r w:rsidRPr="00662952">
        <w:rPr>
          <w:rFonts w:ascii="Times New Roman" w:hAnsi="Times New Roman" w:cs="Times New Roman"/>
          <w:lang w:val="bs-Latn-BA"/>
        </w:rPr>
        <w:t>RŽ zaprimi neurednu žalbu, istu će:</w:t>
      </w:r>
    </w:p>
    <w:p w14:paraId="5EE79F4C" w14:textId="6FC721D0" w:rsidR="00C95358" w:rsidRPr="00662952" w:rsidRDefault="00C95358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 xml:space="preserve">Rješenje ili zaključak </w:t>
      </w:r>
      <w:r w:rsidR="00B35930" w:rsidRPr="00662952">
        <w:rPr>
          <w:rFonts w:ascii="Times New Roman" w:hAnsi="Times New Roman" w:cs="Times New Roman"/>
          <w:lang w:val="bs-Latn-BA"/>
        </w:rPr>
        <w:t>U</w:t>
      </w:r>
      <w:r w:rsidRPr="00662952">
        <w:rPr>
          <w:rFonts w:ascii="Times New Roman" w:hAnsi="Times New Roman" w:cs="Times New Roman"/>
          <w:lang w:val="bs-Latn-BA"/>
        </w:rPr>
        <w:t>RŽ-a su:</w:t>
      </w:r>
    </w:p>
    <w:p w14:paraId="65A5A234" w14:textId="012213F8" w:rsidR="00C95358" w:rsidRPr="00662952" w:rsidRDefault="00C95358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lastRenderedPageBreak/>
        <w:t xml:space="preserve">Na   postupak   pred   </w:t>
      </w:r>
      <w:r w:rsidR="00B35930" w:rsidRPr="00662952">
        <w:rPr>
          <w:rFonts w:ascii="Times New Roman" w:hAnsi="Times New Roman" w:cs="Times New Roman"/>
          <w:lang w:val="bs-Latn-BA"/>
        </w:rPr>
        <w:t>U</w:t>
      </w:r>
      <w:r w:rsidRPr="00662952">
        <w:rPr>
          <w:rFonts w:ascii="Times New Roman" w:hAnsi="Times New Roman" w:cs="Times New Roman"/>
          <w:lang w:val="bs-Latn-BA"/>
        </w:rPr>
        <w:t>RŽ-om   koji   nije   uređen   odredbama   Zakona   o   javnim   nabavkama, supsdijarno se primjenjuju odredbe:</w:t>
      </w:r>
    </w:p>
    <w:p w14:paraId="34DADE1C" w14:textId="3FE1FDDD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Upravni spor se pokreće pred:</w:t>
      </w:r>
    </w:p>
    <w:p w14:paraId="615015C2" w14:textId="4E64AD67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Upravni spor se pokreće</w:t>
      </w:r>
      <w:r w:rsidR="00B35930" w:rsidRPr="00662952">
        <w:rPr>
          <w:rFonts w:ascii="Times New Roman" w:hAnsi="Times New Roman" w:cs="Times New Roman"/>
          <w:lang w:val="bs-Latn-BA"/>
        </w:rPr>
        <w:t xml:space="preserve"> u roku:</w:t>
      </w:r>
    </w:p>
    <w:p w14:paraId="602B8353" w14:textId="4005D1CB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Upravni spor se može pokrenuti:</w:t>
      </w:r>
    </w:p>
    <w:p w14:paraId="5E40076B" w14:textId="4DA777AF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Upravni spor:</w:t>
      </w:r>
    </w:p>
    <w:p w14:paraId="10CAE855" w14:textId="62BF7177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 u tenderskoj dokumentaciji utvrđuje:</w:t>
      </w:r>
    </w:p>
    <w:p w14:paraId="59F01B9C" w14:textId="29C96D35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Da li je ugovorni organ obavezan kod otvorenog javne nabavke tražiti izjavu po članu 45. stav (1) tačka a) do d) Zakona.</w:t>
      </w:r>
    </w:p>
    <w:p w14:paraId="52F652C3" w14:textId="2B49E124" w:rsidR="00D114C7" w:rsidRPr="00662952" w:rsidRDefault="00D114C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Da li izjava po članu 45. stav (1) Zakona mora biti ovjerena kod nadležnog organa</w:t>
      </w:r>
      <w:r w:rsidR="00B35930" w:rsidRPr="00662952">
        <w:rPr>
          <w:rFonts w:ascii="Times New Roman" w:hAnsi="Times New Roman" w:cs="Times New Roman"/>
          <w:lang w:val="bs-Latn-BA"/>
        </w:rPr>
        <w:t>?</w:t>
      </w:r>
    </w:p>
    <w:p w14:paraId="7F1E7350" w14:textId="2E5295BB" w:rsidR="0042043F" w:rsidRPr="00662952" w:rsidRDefault="00F44D7D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Koji su postupci javne nabavke za dodjelu ugovora male vrijednosti?</w:t>
      </w:r>
    </w:p>
    <w:p w14:paraId="06D8F887" w14:textId="5FF3768B" w:rsidR="0042043F" w:rsidRPr="00662952" w:rsidRDefault="0042043F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organ, u smislu Zakona o javnim nabavkama (Službeni glasnik BiH“, broj</w:t>
      </w:r>
      <w:r w:rsidRPr="00662952">
        <w:rPr>
          <w:rFonts w:ascii="Times New Roman" w:hAnsi="Times New Roman" w:cs="Times New Roman"/>
          <w:lang w:val="bs-Latn-BA"/>
        </w:rPr>
        <w:br/>
        <w:t>39/14), je:</w:t>
      </w:r>
    </w:p>
    <w:p w14:paraId="3868836D" w14:textId="4031F79C" w:rsidR="0042043F" w:rsidRPr="00662952" w:rsidRDefault="0042043F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 mora objaviti plan nabavki na svojoj internetskoj stranici, i to:</w:t>
      </w:r>
    </w:p>
    <w:p w14:paraId="74829603" w14:textId="44C77F91" w:rsidR="003255E4" w:rsidRPr="00662952" w:rsidRDefault="003255E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Ponuđač tendersku dokumentaciju preuzima:</w:t>
      </w:r>
    </w:p>
    <w:p w14:paraId="55CB07C2" w14:textId="5E24F1C9" w:rsidR="003255E4" w:rsidRPr="00662952" w:rsidRDefault="003255E4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 provodi postupak direktnog sporazuma za nabavku robe, usluga ili</w:t>
      </w:r>
      <w:r w:rsidRPr="00662952">
        <w:rPr>
          <w:rFonts w:ascii="Times New Roman" w:hAnsi="Times New Roman" w:cs="Times New Roman"/>
          <w:lang w:val="bs-Latn-BA"/>
        </w:rPr>
        <w:br/>
        <w:t>radova čija je procijenjena vrijednost:</w:t>
      </w:r>
    </w:p>
    <w:p w14:paraId="61133798" w14:textId="7D6D27D0" w:rsidR="00787E47" w:rsidRPr="00662952" w:rsidRDefault="00787E47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Style w:val="markedcontent"/>
          <w:rFonts w:ascii="Times New Roman" w:hAnsi="Times New Roman" w:cs="Times New Roman"/>
          <w:lang w:val="bs-Latn-BA"/>
        </w:rPr>
        <w:t>Osnovni principi javnih nabavki su?</w:t>
      </w:r>
    </w:p>
    <w:p w14:paraId="56803A3F" w14:textId="77777777" w:rsidR="00B35930" w:rsidRPr="00662952" w:rsidRDefault="00B35930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Da li ugovorni organ smije zaključivati ugovore o javnoj nabavci s privrednim subjektom, ako rukovodilac ugovornog organa ili član upravnog ili nadzornog odbora tog ugovornog organa istovremeno obavlja upravljačke poslove u tom privrednom subjektu ili je vlasnik poslovnog udjela, dionica odnosno drugih prava na osnovu kojih učestvuje u upravljanju, odnosno u kapitalu tog privrednog subjekta s više od 20% ?</w:t>
      </w:r>
    </w:p>
    <w:p w14:paraId="2CFBA9DB" w14:textId="77777777" w:rsidR="00B35930" w:rsidRPr="00662952" w:rsidRDefault="00B35930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 xml:space="preserve">Ako ugovorni organ vrši izmjenu tenderske dokumentacije i te izmjene od kandidata/ ponuđača zahtijevaju da izvrše znatne izmjene i/ili da prilagode njihove ponude, da li je ugovorni organ dužan produžiti rok za podnošenje zahtjeva za učešće ili ponuda ? </w:t>
      </w:r>
    </w:p>
    <w:p w14:paraId="15A89F83" w14:textId="77777777" w:rsidR="00B35930" w:rsidRPr="00662952" w:rsidRDefault="00B35930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Postupci javne nabavke za dodjelu ugovora male vrijednosti su ?</w:t>
      </w:r>
    </w:p>
    <w:p w14:paraId="40298C9C" w14:textId="77777777" w:rsidR="00B35930" w:rsidRPr="00662952" w:rsidRDefault="00B35930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Da li se jedinična cijena stavke smatra računskom greškom ?</w:t>
      </w:r>
    </w:p>
    <w:p w14:paraId="65789397" w14:textId="77777777" w:rsidR="00B35930" w:rsidRPr="00662952" w:rsidRDefault="00B35930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 xml:space="preserve">Kada se postupak javne nabavke može okončati ? </w:t>
      </w:r>
    </w:p>
    <w:p w14:paraId="7C62458D" w14:textId="0E1BFB4E" w:rsidR="00787E47" w:rsidRPr="00662952" w:rsidRDefault="00B35930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Šta su dužni potpisati sekretar i članovi komisije za provođenje postupka nabavke, prije početka samog rada komisije ?</w:t>
      </w:r>
    </w:p>
    <w:p w14:paraId="62848E77" w14:textId="1BA213AB" w:rsidR="00B35930" w:rsidRPr="00662952" w:rsidRDefault="00B35930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Izjava iz člana 52. Zakona o javnim nabavkama mora biti ovjerena od strane ?</w:t>
      </w:r>
    </w:p>
    <w:p w14:paraId="33D93F3E" w14:textId="6F62130E" w:rsidR="00B35930" w:rsidRPr="00662952" w:rsidRDefault="00B35930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Ukoliko najuspješniji ponuđač propusti dostaviti dokumentaciju iz člana 45. i 47. Zakona o javnim nabavka, u roku koji je utvrđen tenderskom dokumentacijom, kako će postupiti ugovorni organ ?</w:t>
      </w:r>
    </w:p>
    <w:p w14:paraId="5DAECC0F" w14:textId="070BD634" w:rsidR="00B35930" w:rsidRPr="00662952" w:rsidRDefault="00B35930" w:rsidP="00662952">
      <w:pPr>
        <w:pStyle w:val="ListParagraph"/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Na koji način ugovorni organ vrši istraživanje tržišta ?</w:t>
      </w:r>
    </w:p>
    <w:p w14:paraId="15D735AA" w14:textId="7C919D15" w:rsidR="00B35930" w:rsidRPr="00662952" w:rsidRDefault="00B35930" w:rsidP="00662952">
      <w:pPr>
        <w:pStyle w:val="ListParagraph"/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Kada ugovorni organ kao dokaz tehničke i profesionalne sposobnosti ponuđača zahtijeva dostavljanje spiska i potvrde o uredno izvršenim ugovorima, da bi se potvrda smatrala urednom treba da sadrži ?</w:t>
      </w:r>
    </w:p>
    <w:p w14:paraId="52AF7F35" w14:textId="77777777" w:rsidR="00902DBC" w:rsidRPr="00662952" w:rsidRDefault="00902DBC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Koji postupak javne nabavke će primijeniti ugovorni organ kod kupovine zgrade ?</w:t>
      </w:r>
    </w:p>
    <w:p w14:paraId="31AFEF38" w14:textId="77777777" w:rsidR="00902DBC" w:rsidRPr="00662952" w:rsidRDefault="00902DBC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Kako ugovorni organ utvrđuje procijenjenu vrijednost javne nabavke ?</w:t>
      </w:r>
    </w:p>
    <w:p w14:paraId="36A0BEFD" w14:textId="77777777" w:rsidR="008A1D6D" w:rsidRPr="00662952" w:rsidRDefault="008A1D6D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Kako postupa ugovorni organ u slučaju da izabrani ponuđač odbije da zaključi ugovor ?</w:t>
      </w:r>
    </w:p>
    <w:p w14:paraId="0A5D62C4" w14:textId="77777777" w:rsidR="008A1D6D" w:rsidRPr="00662952" w:rsidRDefault="008A1D6D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Da li se ugovori o javno-privatnom partnerstvu dodjeljuju u skladu sa Zakonom o javnim nabavkama ?</w:t>
      </w:r>
    </w:p>
    <w:p w14:paraId="3BA2A20A" w14:textId="77777777" w:rsidR="008A1D6D" w:rsidRPr="00662952" w:rsidRDefault="008A1D6D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Da li se povjerljivim podacima mogu smatrati ukupne i pojedinačne cijene iskazane u ponudi ?</w:t>
      </w:r>
    </w:p>
    <w:p w14:paraId="64C060B9" w14:textId="37DD5B95" w:rsidR="008A1D6D" w:rsidRPr="00662952" w:rsidRDefault="008A1D6D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lastRenderedPageBreak/>
        <w:t>Da li ugovorni organ za nabavke usluge iz Aneksa II. Dio B imenuje Komisiju ?</w:t>
      </w:r>
    </w:p>
    <w:p w14:paraId="47723827" w14:textId="77777777" w:rsidR="008A1D6D" w:rsidRPr="00662952" w:rsidRDefault="008A1D6D" w:rsidP="00662952">
      <w:pPr>
        <w:numPr>
          <w:ilvl w:val="0"/>
          <w:numId w:val="4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lang w:val="bs-Latn-BA"/>
        </w:rPr>
      </w:pPr>
      <w:r w:rsidRPr="00662952">
        <w:rPr>
          <w:rFonts w:ascii="Times New Roman" w:hAnsi="Times New Roman" w:cs="Times New Roman"/>
          <w:bCs/>
          <w:lang w:val="bs-Latn-BA"/>
        </w:rPr>
        <w:t>Za koji period ugovorni organ u postupku javne nabavke radova može zahtijevati od kandidata/ponuđača spisak izvršenih ugovora ?</w:t>
      </w:r>
    </w:p>
    <w:p w14:paraId="2081FB9C" w14:textId="5870AE96" w:rsidR="00B35930" w:rsidRPr="00662952" w:rsidRDefault="008A1D6D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Da li ugovorni organ ima pravo navesti da ponuđači mogu dostaviti ponudu samo za jedan Lot?</w:t>
      </w:r>
    </w:p>
    <w:p w14:paraId="75E6872E" w14:textId="47731A62" w:rsidR="008A1D6D" w:rsidRPr="00662952" w:rsidRDefault="008A1D6D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Ako izmjene tenderske dokumentacije od ponuđača zahtijevaju znatne izmjene ponude Ugovorni organ je dužan produžiti rok za podnošenje ponuda za najmanje:</w:t>
      </w:r>
    </w:p>
    <w:p w14:paraId="25C7FFF0" w14:textId="03EE168C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Ugovorni organ je dužan sarađivati sa Uredom za borbu protiv korupcije i upravljanje kvalitetom Kantona Sarajevo i dostaviti mu svaki dokument ili informaciju vezanu za javne nabavke koja bude zahtijevana ili izvršiti nalog Ureda za borbu protiv korupcije i upravljanje kvalitetom Kantona Sarajevo:</w:t>
      </w:r>
    </w:p>
    <w:p w14:paraId="5FE39EC5" w14:textId="0D860264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Podaci dobijeni istraživanjem tržišta, ugovorni organ je dužan staviti na raspolaganje svim javnim i privrednim subjektima na način da iste objavi u Bazu podataka o javnim nabavkama za korisnike Budžeta Kantona Sarajevo?</w:t>
      </w:r>
    </w:p>
    <w:p w14:paraId="670F7E12" w14:textId="77777777" w:rsidR="008A1D6D" w:rsidRPr="00662952" w:rsidRDefault="008A1D6D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 xml:space="preserve">Lice zaduženo za praćenje izvršenja ugovora o javnoj nabavci sačinjava izvještaj o izvršenju ugovora koji minimalno sadrži: </w:t>
      </w:r>
    </w:p>
    <w:p w14:paraId="74211374" w14:textId="782E6968" w:rsidR="008A1D6D" w:rsidRPr="00662952" w:rsidRDefault="008A1D6D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Kontrolu javnih nabavki u Kantonu Sarajevo vrši:</w:t>
      </w:r>
    </w:p>
    <w:p w14:paraId="278EB105" w14:textId="7331324F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Zapisnik o reklamaciji se sastavlja:</w:t>
      </w:r>
    </w:p>
    <w:p w14:paraId="4163E328" w14:textId="14C5DF32" w:rsidR="00662952" w:rsidRPr="00662952" w:rsidRDefault="00662952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Vođenje evidencija o stepenu izvršenja ugovora o javnoj nabavci se vrši:</w:t>
      </w:r>
    </w:p>
    <w:p w14:paraId="5C82B0EA" w14:textId="52B9C5EB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Komunikacija u vezi sa izvršenjem ugovora o javnoj nabavci se obavlja isključivo:</w:t>
      </w:r>
    </w:p>
    <w:p w14:paraId="3BEAB10C" w14:textId="68DA83FB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Zaključeni ugovor o javnoj nabavci/okvirni sporazum se u skladu sa internim/opštim aktima se dostavlja nadležnim organizacionim jedinicama ugovornog organa:</w:t>
      </w:r>
    </w:p>
    <w:p w14:paraId="220622C8" w14:textId="251C9261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Kvantitavni i kvalitativni prijem roba, usluga ili radova vrši:</w:t>
      </w:r>
    </w:p>
    <w:p w14:paraId="5428612A" w14:textId="5A2DE546" w:rsidR="0033456E" w:rsidRPr="00662952" w:rsidRDefault="0033456E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Sastavljanje izvještaja o izvršenju ugovora se vrši u roku:</w:t>
      </w:r>
    </w:p>
    <w:p w14:paraId="11BF83A0" w14:textId="3D9954E1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 vodi evidenciju o stepenu izvršenja ugovora o javnoj nabavci i blagovremeno obavještava nadležnu organizacionu jedinicu kako bi se blagovremeno poduzele aktivnosti na provođenju novog postupka javne nabavke?</w:t>
      </w:r>
    </w:p>
    <w:p w14:paraId="06094E36" w14:textId="725BF584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Ko je osnivač Univerziteta u Sarajevu?</w:t>
      </w:r>
    </w:p>
    <w:p w14:paraId="4CE6B466" w14:textId="1B2CEB8B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Djelatnost Univerziteta u Sarajevu ?</w:t>
      </w:r>
    </w:p>
    <w:p w14:paraId="25550518" w14:textId="4FCD68E2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U sastavu Univerziteta kao organizacione jedinice djeluju ?</w:t>
      </w:r>
    </w:p>
    <w:p w14:paraId="163D8B7B" w14:textId="60651155" w:rsidR="00872F85" w:rsidRPr="00662952" w:rsidRDefault="00872F85" w:rsidP="00662952">
      <w:pPr>
        <w:pStyle w:val="ListParagraph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bs-Latn-BA"/>
        </w:rPr>
      </w:pPr>
      <w:r w:rsidRPr="00662952">
        <w:rPr>
          <w:rFonts w:ascii="Times New Roman" w:hAnsi="Times New Roman" w:cs="Times New Roman"/>
          <w:lang w:val="bs-Latn-BA"/>
        </w:rPr>
        <w:t>Tijela Univerziteta u Sarajevu su:</w:t>
      </w:r>
    </w:p>
    <w:p w14:paraId="5F650C3C" w14:textId="5611BA35" w:rsidR="00D114C7" w:rsidRDefault="00D114C7" w:rsidP="00D114C7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12159BA" w14:textId="777BD935" w:rsidR="00110C47" w:rsidRDefault="00110C47" w:rsidP="00D114C7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36E33D8" w14:textId="45C7D855" w:rsidR="00110C47" w:rsidRDefault="00110C47" w:rsidP="00D114C7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C3202E" w14:textId="3EB63C62" w:rsidR="00110C47" w:rsidRDefault="00110C47" w:rsidP="00D114C7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703753DD" w14:textId="15994471" w:rsidR="00110C47" w:rsidRDefault="00110C47" w:rsidP="00D114C7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1AFFA7D0" w14:textId="77777777" w:rsidR="008A1D6D" w:rsidRPr="00662952" w:rsidRDefault="008A1D6D" w:rsidP="008A1D6D">
      <w:pPr>
        <w:jc w:val="center"/>
        <w:rPr>
          <w:rFonts w:ascii="Times New Roman" w:hAnsi="Times New Roman" w:cs="Times New Roman"/>
          <w:b/>
          <w:u w:val="single"/>
          <w:lang w:val="hr-BA"/>
        </w:rPr>
      </w:pPr>
      <w:r w:rsidRPr="00662952">
        <w:rPr>
          <w:rFonts w:ascii="Times New Roman" w:hAnsi="Times New Roman" w:cs="Times New Roman"/>
          <w:b/>
          <w:u w:val="single"/>
          <w:lang w:val="hr-BA"/>
        </w:rPr>
        <w:t>PROPISI</w:t>
      </w:r>
    </w:p>
    <w:p w14:paraId="5CD595E0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  <w:b/>
          <w:u w:val="single"/>
          <w:lang w:val="hr-BA"/>
        </w:rPr>
      </w:pPr>
      <w:r w:rsidRPr="00662952">
        <w:rPr>
          <w:rFonts w:ascii="Times New Roman" w:hAnsi="Times New Roman" w:cs="Times New Roman"/>
          <w:b/>
          <w:u w:val="single"/>
          <w:lang w:val="hr-BA"/>
        </w:rPr>
        <w:t>Propisi Bosne i Hercegovine:</w:t>
      </w:r>
    </w:p>
    <w:p w14:paraId="08E39EE0" w14:textId="77777777" w:rsidR="008A1D6D" w:rsidRPr="00662952" w:rsidRDefault="008A1D6D" w:rsidP="008A1D6D">
      <w:pPr>
        <w:pStyle w:val="NoSpacing"/>
        <w:rPr>
          <w:rFonts w:ascii="Times New Roman" w:eastAsia="Times New Roman" w:hAnsi="Times New Roman" w:cs="Times New Roman"/>
        </w:rPr>
      </w:pPr>
      <w:r w:rsidRPr="00662952">
        <w:rPr>
          <w:rFonts w:ascii="Times New Roman" w:hAnsi="Times New Roman" w:cs="Times New Roman"/>
        </w:rPr>
        <w:t>-</w:t>
      </w:r>
      <w:hyperlink r:id="rId5" w:history="1">
        <w:r w:rsidRPr="00662952">
          <w:rPr>
            <w:rStyle w:val="Hyperlink"/>
            <w:rFonts w:ascii="Times New Roman" w:eastAsia="Times New Roman" w:hAnsi="Times New Roman" w:cs="Times New Roman"/>
          </w:rPr>
          <w:t>Zakon o javnim nabavkama („Sl. glasnik BiH“, broj: 39/14)</w:t>
        </w:r>
      </w:hyperlink>
    </w:p>
    <w:p w14:paraId="1F52AB74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-Zapisnik o otvaranju ponuda i uputstvo o načinu vođenja zapisnika o otvaranju ponuda ("Službeni glasnik BiH" broj 90/14)</w:t>
      </w:r>
    </w:p>
    <w:p w14:paraId="41883DD5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-Uputstvo za pripremu modela tenderske dokumentacije i ponuda ("Službeni glasnik BiH" broj 90/14, 20/15)</w:t>
      </w:r>
    </w:p>
    <w:p w14:paraId="22B8F32A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-Uputstvo o uslovima i načinu objavljivanja obavještenja i dostavljanja izvještaja u postupcima javnih nabavki u informacionom sistemu "e-Nabavke" ("Službeni glasnik BiH" broj 90/14, 53/15)</w:t>
      </w:r>
    </w:p>
    <w:p w14:paraId="2C55637B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-Pravilnik o formi garancije za ozbiljnost ponude i izvršenje ugovora ("Službeni glasnik BiH" broj 90/14)</w:t>
      </w:r>
    </w:p>
    <w:p w14:paraId="4FBA5013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-Pravilnik o uspostavljanju i radu komisije za nabavke ("Službeni glasnik BiH" broj 103/14)</w:t>
      </w:r>
    </w:p>
    <w:p w14:paraId="32A994ED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lastRenderedPageBreak/>
        <w:t>-Pravilnik o postupku dodjele ugovora o uslugama iz Aneksa II dio B Zakona o javnim nabavkama ("Službeni glasnik BiH" broj 66/16)</w:t>
      </w:r>
    </w:p>
    <w:p w14:paraId="2EC31473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</w:rPr>
      </w:pPr>
      <w:r w:rsidRPr="00662952">
        <w:rPr>
          <w:rFonts w:ascii="Times New Roman" w:hAnsi="Times New Roman" w:cs="Times New Roman"/>
        </w:rPr>
        <w:t>-Pravilnik o uslovima i načinu korištenja e-Aukcije ("Službeni glasnik BiH" broj 66/16)</w:t>
      </w:r>
    </w:p>
    <w:p w14:paraId="19A800CB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  <w:u w:val="single"/>
          <w:lang w:val="hr-BA"/>
        </w:rPr>
      </w:pPr>
    </w:p>
    <w:p w14:paraId="5D332537" w14:textId="77777777" w:rsidR="008A1D6D" w:rsidRPr="00662952" w:rsidRDefault="008A1D6D" w:rsidP="008A1D6D">
      <w:pPr>
        <w:pStyle w:val="NoSpacing"/>
        <w:rPr>
          <w:rStyle w:val="Hyperlink"/>
          <w:rFonts w:ascii="Times New Roman" w:hAnsi="Times New Roman" w:cs="Times New Roman"/>
          <w:shd w:val="clear" w:color="auto" w:fill="FFFFFF"/>
        </w:rPr>
      </w:pPr>
      <w:r w:rsidRPr="00662952">
        <w:rPr>
          <w:rFonts w:ascii="Times New Roman" w:hAnsi="Times New Roman" w:cs="Times New Roman"/>
          <w:u w:val="single"/>
          <w:lang w:val="hr-BA"/>
        </w:rPr>
        <w:t>Propisi Bosne i Hercegovine:</w:t>
      </w:r>
      <w:r w:rsidRPr="00662952">
        <w:rPr>
          <w:rFonts w:ascii="Times New Roman" w:hAnsi="Times New Roman" w:cs="Times New Roman"/>
          <w:u w:val="single"/>
        </w:rPr>
        <w:t xml:space="preserve"> (dostupno na: </w:t>
      </w:r>
      <w:hyperlink w:history="1">
        <w:r w:rsidRPr="00662952">
          <w:rPr>
            <w:rStyle w:val="Hyperlink"/>
            <w:rFonts w:ascii="Times New Roman" w:hAnsi="Times New Roman" w:cs="Times New Roman"/>
            <w:shd w:val="clear" w:color="auto" w:fill="FFFFFF"/>
          </w:rPr>
          <w:t>https://www.javnenabavke.gov.ba)</w:t>
        </w:r>
      </w:hyperlink>
    </w:p>
    <w:p w14:paraId="0E279509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  <w:lang w:val="hr-BA"/>
        </w:rPr>
      </w:pPr>
    </w:p>
    <w:p w14:paraId="1F8D3CE2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  <w:b/>
          <w:u w:val="single"/>
          <w:lang w:val="hr-BA"/>
        </w:rPr>
      </w:pPr>
      <w:r w:rsidRPr="00662952">
        <w:rPr>
          <w:rFonts w:ascii="Times New Roman" w:hAnsi="Times New Roman" w:cs="Times New Roman"/>
          <w:b/>
          <w:u w:val="single"/>
          <w:lang w:val="hr-BA"/>
        </w:rPr>
        <w:t>Propisi Kantona Sarajevo</w:t>
      </w:r>
    </w:p>
    <w:p w14:paraId="08656FF0" w14:textId="12888D64" w:rsidR="008A1D6D" w:rsidRPr="00662952" w:rsidRDefault="008A1D6D" w:rsidP="008A1D6D">
      <w:pPr>
        <w:pStyle w:val="NoSpacing"/>
        <w:rPr>
          <w:rFonts w:ascii="Times New Roman" w:hAnsi="Times New Roman" w:cs="Times New Roman"/>
          <w:lang w:val="hr-BA"/>
        </w:rPr>
      </w:pPr>
      <w:r w:rsidRPr="00662952">
        <w:rPr>
          <w:rFonts w:ascii="Times New Roman" w:hAnsi="Times New Roman" w:cs="Times New Roman"/>
          <w:lang w:val="hr-BA"/>
        </w:rPr>
        <w:t xml:space="preserve">-Zakon o visokom obrazovanju KS </w:t>
      </w:r>
      <w:r w:rsidRPr="00662952">
        <w:rPr>
          <w:rFonts w:ascii="Times New Roman" w:hAnsi="Times New Roman" w:cs="Times New Roman"/>
        </w:rPr>
        <w:t>(„Službene novine Kantona Sarajevo“, broj:</w:t>
      </w:r>
      <w:r w:rsidR="00662952">
        <w:rPr>
          <w:rFonts w:ascii="Times New Roman" w:hAnsi="Times New Roman" w:cs="Times New Roman"/>
        </w:rPr>
        <w:t xml:space="preserve"> 36/22</w:t>
      </w:r>
      <w:r w:rsidRPr="00662952">
        <w:rPr>
          <w:rFonts w:ascii="Times New Roman" w:hAnsi="Times New Roman" w:cs="Times New Roman"/>
        </w:rPr>
        <w:t xml:space="preserve">) </w:t>
      </w:r>
      <w:r w:rsidRPr="00662952">
        <w:rPr>
          <w:rFonts w:ascii="Times New Roman" w:hAnsi="Times New Roman" w:cs="Times New Roman"/>
          <w:u w:val="single"/>
          <w:lang w:val="hr-BA"/>
        </w:rPr>
        <w:t xml:space="preserve">(dostupno na: </w:t>
      </w:r>
      <w:hyperlink r:id="rId6" w:history="1">
        <w:r w:rsidRPr="00662952">
          <w:rPr>
            <w:rStyle w:val="Hyperlink"/>
            <w:rFonts w:ascii="Times New Roman" w:hAnsi="Times New Roman" w:cs="Times New Roman"/>
            <w:lang w:val="hr-BA"/>
          </w:rPr>
          <w:t>https://www.unsa.ba/o-univerzitetu/propisi</w:t>
        </w:r>
      </w:hyperlink>
      <w:r w:rsidRPr="00662952">
        <w:rPr>
          <w:rFonts w:ascii="Times New Roman" w:hAnsi="Times New Roman" w:cs="Times New Roman"/>
          <w:u w:val="single"/>
          <w:lang w:val="hr-BA"/>
        </w:rPr>
        <w:t>)</w:t>
      </w:r>
    </w:p>
    <w:p w14:paraId="368408C1" w14:textId="77777777" w:rsidR="008A1D6D" w:rsidRPr="00662952" w:rsidRDefault="008A1D6D" w:rsidP="008A1D6D">
      <w:pPr>
        <w:pStyle w:val="NoSpacing"/>
        <w:rPr>
          <w:rFonts w:ascii="Times New Roman" w:hAnsi="Times New Roman" w:cs="Times New Roman"/>
          <w:u w:val="single"/>
        </w:rPr>
      </w:pPr>
      <w:r w:rsidRPr="00662952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 xml:space="preserve">-Uredba o kontroli javnih nabavki u svim institucijama čiji je osnivač Kanton Sarajevo </w:t>
      </w:r>
      <w:r w:rsidRPr="00662952">
        <w:rPr>
          <w:rFonts w:ascii="Times New Roman" w:hAnsi="Times New Roman" w:cs="Times New Roman"/>
        </w:rPr>
        <w:t xml:space="preserve">(„Službene novine Kantona Sarajevo“, broj: 27/19, 29/19, 48/19, 13/20) </w:t>
      </w:r>
      <w:r w:rsidRPr="00662952">
        <w:rPr>
          <w:rFonts w:ascii="Times New Roman" w:hAnsi="Times New Roman" w:cs="Times New Roman"/>
          <w:u w:val="single"/>
        </w:rPr>
        <w:t xml:space="preserve">(dostupno na: </w:t>
      </w:r>
      <w:r w:rsidRPr="00662952">
        <w:rPr>
          <w:rStyle w:val="HTMLCite"/>
          <w:rFonts w:ascii="Times New Roman" w:hAnsi="Times New Roman" w:cs="Times New Roman"/>
        </w:rPr>
        <w:t>https://vlada.ks.gov.ba/propisi)</w:t>
      </w:r>
    </w:p>
    <w:p w14:paraId="71CE9B79" w14:textId="77777777" w:rsidR="006A0007" w:rsidRDefault="006A0007" w:rsidP="006A0007">
      <w:pPr>
        <w:pStyle w:val="ListParagraph"/>
        <w:tabs>
          <w:tab w:val="left" w:pos="1560"/>
          <w:tab w:val="left" w:pos="6180"/>
        </w:tabs>
        <w:suppressAutoHyphens/>
        <w:spacing w:after="0" w:line="240" w:lineRule="auto"/>
        <w:ind w:left="1080"/>
      </w:pPr>
    </w:p>
    <w:p w14:paraId="49B72209" w14:textId="77777777" w:rsidR="004A1414" w:rsidRDefault="004A1414" w:rsidP="004A1414">
      <w:pPr>
        <w:pStyle w:val="ListParagraph"/>
        <w:suppressAutoHyphens/>
        <w:spacing w:after="0" w:line="240" w:lineRule="auto"/>
        <w:ind w:left="1080"/>
        <w:jc w:val="both"/>
      </w:pPr>
    </w:p>
    <w:p w14:paraId="449B506F" w14:textId="77777777" w:rsidR="004A1414" w:rsidRDefault="004A1414" w:rsidP="004A1414">
      <w:pPr>
        <w:spacing w:after="0" w:line="240" w:lineRule="auto"/>
        <w:ind w:left="720"/>
        <w:jc w:val="both"/>
      </w:pPr>
    </w:p>
    <w:p w14:paraId="474F7AA0" w14:textId="77777777" w:rsidR="004A1414" w:rsidRDefault="004A1414" w:rsidP="004A1414">
      <w:pPr>
        <w:spacing w:after="0" w:line="240" w:lineRule="auto"/>
        <w:ind w:left="720"/>
        <w:jc w:val="both"/>
      </w:pPr>
    </w:p>
    <w:p w14:paraId="3C4F1243" w14:textId="77777777" w:rsidR="004A1414" w:rsidRDefault="004A1414" w:rsidP="004A1414">
      <w:pPr>
        <w:pStyle w:val="ListParagraph"/>
        <w:suppressAutoHyphens/>
        <w:spacing w:after="0" w:line="240" w:lineRule="auto"/>
        <w:ind w:left="1080"/>
        <w:jc w:val="both"/>
      </w:pPr>
    </w:p>
    <w:p w14:paraId="25BA10E9" w14:textId="77777777" w:rsidR="00AA36C7" w:rsidRPr="00AA36C7" w:rsidRDefault="00AA36C7" w:rsidP="00AA36C7">
      <w:pPr>
        <w:pStyle w:val="ListParagraph"/>
        <w:suppressAutoHyphens/>
        <w:spacing w:after="0" w:line="240" w:lineRule="auto"/>
        <w:ind w:left="1080"/>
      </w:pPr>
    </w:p>
    <w:p w14:paraId="616F7DB2" w14:textId="0D35F92C" w:rsidR="00AA36C7" w:rsidRDefault="00AA36C7" w:rsidP="00AA36C7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C8DA" w14:textId="77777777" w:rsidR="00AA36C7" w:rsidRDefault="00AA36C7" w:rsidP="00AA36C7">
      <w:pPr>
        <w:pStyle w:val="ListParagraph"/>
        <w:suppressAutoHyphens/>
        <w:spacing w:after="0" w:line="240" w:lineRule="auto"/>
      </w:pPr>
    </w:p>
    <w:p w14:paraId="3ECF6D17" w14:textId="77777777" w:rsidR="00AA36C7" w:rsidRDefault="00AA36C7" w:rsidP="00AA36C7">
      <w:pPr>
        <w:pStyle w:val="ListParagraph"/>
        <w:suppressAutoHyphens/>
        <w:spacing w:after="0" w:line="240" w:lineRule="auto"/>
        <w:jc w:val="both"/>
      </w:pPr>
    </w:p>
    <w:p w14:paraId="1CCF7E48" w14:textId="631EB144" w:rsidR="00472D9F" w:rsidRDefault="00472D9F" w:rsidP="00AA36C7"/>
    <w:sectPr w:rsidR="0047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1221"/>
        </w:tabs>
        <w:ind w:left="1221" w:hanging="360"/>
      </w:pPr>
    </w:lvl>
    <w:lvl w:ilvl="1">
      <w:start w:val="7"/>
      <w:numFmt w:val="decimal"/>
      <w:lvlText w:val="%2."/>
      <w:lvlJc w:val="left"/>
      <w:pPr>
        <w:tabs>
          <w:tab w:val="num" w:pos="1941"/>
        </w:tabs>
        <w:ind w:left="1941" w:hanging="360"/>
      </w:pPr>
    </w:lvl>
    <w:lvl w:ilvl="2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8"/>
    <w:multiLevelType w:val="multilevel"/>
    <w:tmpl w:val="00000008"/>
    <w:name w:val="WW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0"/>
    <w:multiLevelType w:val="multilevel"/>
    <w:tmpl w:val="0000001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11"/>
    <w:multiLevelType w:val="multilevel"/>
    <w:tmpl w:val="00000011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0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8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19"/>
    <w:multiLevelType w:val="multilevel"/>
    <w:tmpl w:val="00000019"/>
    <w:name w:val="WWNum25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0" w15:restartNumberingAfterBreak="0">
    <w:nsid w:val="0000001A"/>
    <w:multiLevelType w:val="multilevel"/>
    <w:tmpl w:val="0000001A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1B"/>
    <w:multiLevelType w:val="multilevel"/>
    <w:tmpl w:val="0000001B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1D"/>
    <w:multiLevelType w:val="multilevel"/>
    <w:tmpl w:val="0000001D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00000020"/>
    <w:multiLevelType w:val="multilevel"/>
    <w:tmpl w:val="00000020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5" w15:restartNumberingAfterBreak="0">
    <w:nsid w:val="068662CE"/>
    <w:multiLevelType w:val="hybridMultilevel"/>
    <w:tmpl w:val="A482A4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900640C"/>
    <w:multiLevelType w:val="hybridMultilevel"/>
    <w:tmpl w:val="71A67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6C5F16"/>
    <w:multiLevelType w:val="hybridMultilevel"/>
    <w:tmpl w:val="2F8C9C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A60148"/>
    <w:multiLevelType w:val="hybridMultilevel"/>
    <w:tmpl w:val="C66A45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C4414C"/>
    <w:multiLevelType w:val="hybridMultilevel"/>
    <w:tmpl w:val="642091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FF5D18"/>
    <w:multiLevelType w:val="hybridMultilevel"/>
    <w:tmpl w:val="49163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11A61"/>
    <w:multiLevelType w:val="hybridMultilevel"/>
    <w:tmpl w:val="573045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CA0106"/>
    <w:multiLevelType w:val="hybridMultilevel"/>
    <w:tmpl w:val="D320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15A0C"/>
    <w:multiLevelType w:val="hybridMultilevel"/>
    <w:tmpl w:val="718213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C77744"/>
    <w:multiLevelType w:val="hybridMultilevel"/>
    <w:tmpl w:val="7F7E85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436456"/>
    <w:multiLevelType w:val="hybridMultilevel"/>
    <w:tmpl w:val="F0188FD6"/>
    <w:lvl w:ilvl="0" w:tplc="B158EE50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D5AC2"/>
    <w:multiLevelType w:val="hybridMultilevel"/>
    <w:tmpl w:val="00BA3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925437"/>
    <w:multiLevelType w:val="hybridMultilevel"/>
    <w:tmpl w:val="F74840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D90DFE"/>
    <w:multiLevelType w:val="hybridMultilevel"/>
    <w:tmpl w:val="0F488D3C"/>
    <w:lvl w:ilvl="0" w:tplc="993AF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E2B07"/>
    <w:multiLevelType w:val="hybridMultilevel"/>
    <w:tmpl w:val="E4DEDA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8E78E3"/>
    <w:multiLevelType w:val="hybridMultilevel"/>
    <w:tmpl w:val="ED4AC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F337A"/>
    <w:multiLevelType w:val="hybridMultilevel"/>
    <w:tmpl w:val="84D09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24959"/>
    <w:multiLevelType w:val="hybridMultilevel"/>
    <w:tmpl w:val="5652DD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F209E3"/>
    <w:multiLevelType w:val="multilevel"/>
    <w:tmpl w:val="E4DAFB8E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28"/>
  </w:num>
  <w:num w:numId="2">
    <w:abstractNumId w:val="8"/>
  </w:num>
  <w:num w:numId="3">
    <w:abstractNumId w:val="12"/>
  </w:num>
  <w:num w:numId="4">
    <w:abstractNumId w:val="31"/>
  </w:num>
  <w:num w:numId="5">
    <w:abstractNumId w:val="13"/>
  </w:num>
  <w:num w:numId="6">
    <w:abstractNumId w:val="14"/>
  </w:num>
  <w:num w:numId="7">
    <w:abstractNumId w:val="33"/>
  </w:num>
  <w:num w:numId="8">
    <w:abstractNumId w:val="29"/>
  </w:num>
  <w:num w:numId="9">
    <w:abstractNumId w:val="6"/>
  </w:num>
  <w:num w:numId="10">
    <w:abstractNumId w:val="19"/>
  </w:num>
  <w:num w:numId="11">
    <w:abstractNumId w:val="7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17"/>
  </w:num>
  <w:num w:numId="17">
    <w:abstractNumId w:val="2"/>
  </w:num>
  <w:num w:numId="18">
    <w:abstractNumId w:val="24"/>
  </w:num>
  <w:num w:numId="19">
    <w:abstractNumId w:val="3"/>
  </w:num>
  <w:num w:numId="20">
    <w:abstractNumId w:val="18"/>
  </w:num>
  <w:num w:numId="21">
    <w:abstractNumId w:val="4"/>
  </w:num>
  <w:num w:numId="22">
    <w:abstractNumId w:val="32"/>
  </w:num>
  <w:num w:numId="23">
    <w:abstractNumId w:val="5"/>
  </w:num>
  <w:num w:numId="24">
    <w:abstractNumId w:val="23"/>
  </w:num>
  <w:num w:numId="25">
    <w:abstractNumId w:val="9"/>
  </w:num>
  <w:num w:numId="26">
    <w:abstractNumId w:val="10"/>
  </w:num>
  <w:num w:numId="27">
    <w:abstractNumId w:val="11"/>
  </w:num>
  <w:num w:numId="28">
    <w:abstractNumId w:val="26"/>
  </w:num>
  <w:num w:numId="29">
    <w:abstractNumId w:val="16"/>
  </w:num>
  <w:num w:numId="30">
    <w:abstractNumId w:val="30"/>
  </w:num>
  <w:num w:numId="31">
    <w:abstractNumId w:val="22"/>
  </w:num>
  <w:num w:numId="32">
    <w:abstractNumId w:val="15"/>
  </w:num>
  <w:num w:numId="33">
    <w:abstractNumId w:val="20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9F"/>
    <w:rsid w:val="00110C47"/>
    <w:rsid w:val="00221C4E"/>
    <w:rsid w:val="003255E4"/>
    <w:rsid w:val="0033456E"/>
    <w:rsid w:val="0038545E"/>
    <w:rsid w:val="0042043F"/>
    <w:rsid w:val="00472D9F"/>
    <w:rsid w:val="004A1414"/>
    <w:rsid w:val="004F4007"/>
    <w:rsid w:val="00662952"/>
    <w:rsid w:val="006A0007"/>
    <w:rsid w:val="006F114E"/>
    <w:rsid w:val="0074098C"/>
    <w:rsid w:val="00787E47"/>
    <w:rsid w:val="00872F85"/>
    <w:rsid w:val="008A1D6D"/>
    <w:rsid w:val="00902DBC"/>
    <w:rsid w:val="00AA36C7"/>
    <w:rsid w:val="00AC46AE"/>
    <w:rsid w:val="00B35930"/>
    <w:rsid w:val="00C33197"/>
    <w:rsid w:val="00C95358"/>
    <w:rsid w:val="00D114C7"/>
    <w:rsid w:val="00E26276"/>
    <w:rsid w:val="00F44D7D"/>
    <w:rsid w:val="00F6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6C17"/>
  <w15:chartTrackingRefBased/>
  <w15:docId w15:val="{A2AC088A-8707-4C79-8DB2-6E7069DE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72D9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A0007"/>
    <w:pPr>
      <w:tabs>
        <w:tab w:val="left" w:pos="5865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kern w:val="1"/>
      <w:sz w:val="24"/>
      <w:lang w:val="sr-Latn-BA" w:eastAsia="sr-Latn-BA"/>
    </w:rPr>
  </w:style>
  <w:style w:type="character" w:customStyle="1" w:styleId="BodyTextIndent2Char">
    <w:name w:val="Body Text Indent 2 Char"/>
    <w:basedOn w:val="DefaultParagraphFont"/>
    <w:link w:val="BodyTextIndent2"/>
    <w:rsid w:val="006A0007"/>
    <w:rPr>
      <w:rFonts w:ascii="Times New Roman" w:eastAsia="Times New Roman" w:hAnsi="Times New Roman" w:cs="Times New Roman"/>
      <w:kern w:val="1"/>
      <w:sz w:val="24"/>
      <w:lang w:val="sr-Latn-BA" w:eastAsia="sr-Latn-BA"/>
    </w:rPr>
  </w:style>
  <w:style w:type="character" w:customStyle="1" w:styleId="markedcontent">
    <w:name w:val="markedcontent"/>
    <w:basedOn w:val="DefaultParagraphFont"/>
    <w:rsid w:val="00787E47"/>
  </w:style>
  <w:style w:type="character" w:styleId="Hyperlink">
    <w:name w:val="Hyperlink"/>
    <w:basedOn w:val="DefaultParagraphFont"/>
    <w:uiPriority w:val="99"/>
    <w:semiHidden/>
    <w:unhideWhenUsed/>
    <w:rsid w:val="008A1D6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1D6D"/>
    <w:pPr>
      <w:spacing w:after="0" w:line="240" w:lineRule="auto"/>
    </w:pPr>
    <w:rPr>
      <w:lang w:val="bs-Latn-BA"/>
    </w:rPr>
  </w:style>
  <w:style w:type="character" w:styleId="HTMLCite">
    <w:name w:val="HTML Cite"/>
    <w:basedOn w:val="DefaultParagraphFont"/>
    <w:uiPriority w:val="99"/>
    <w:semiHidden/>
    <w:unhideWhenUsed/>
    <w:rsid w:val="008A1D6D"/>
    <w:rPr>
      <w:i/>
      <w:iCs/>
    </w:rPr>
  </w:style>
  <w:style w:type="character" w:styleId="Strong">
    <w:name w:val="Strong"/>
    <w:basedOn w:val="DefaultParagraphFont"/>
    <w:uiPriority w:val="22"/>
    <w:qFormat/>
    <w:rsid w:val="008A1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o-univerzitetu/propisi" TargetMode="External"/><Relationship Id="rId5" Type="http://schemas.openxmlformats.org/officeDocument/2006/relationships/hyperlink" Target="http://www.fmf.gov.ba/v2/userfiles/userfiles/file/Literatura_1/6_Zakon%20o%20javnim%20nabavkama%2039_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Hadzic</dc:creator>
  <cp:keywords/>
  <dc:description/>
  <cp:lastModifiedBy>Svjetlana Bajramović</cp:lastModifiedBy>
  <cp:revision>5</cp:revision>
  <cp:lastPrinted>2022-11-09T12:20:00Z</cp:lastPrinted>
  <dcterms:created xsi:type="dcterms:W3CDTF">2022-11-01T08:04:00Z</dcterms:created>
  <dcterms:modified xsi:type="dcterms:W3CDTF">2022-11-09T12:30:00Z</dcterms:modified>
</cp:coreProperties>
</file>