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4A23" w14:textId="08024672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Na osnovu člana 69. stav (1), a u vezi sa članovima 70. i 72. Zakona o visokom obrazovanju (“Sl.novine Kantona Sarajevo”, br.: 36/22 i 28/25), člana 111., a u vezi sa članovima 117. i 118. Statuta Univerziteta u Sarajevu, br.: 01-14-35-1/23 od 26.07.2023.godine i Odluke Vijeća Univerziteta u Sarajevu – Fakultet zdravstvenih studija, br.: 04-1-</w:t>
      </w:r>
      <w:r w:rsidR="00210C30"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7F03B5">
        <w:rPr>
          <w:rFonts w:ascii="Times New Roman" w:eastAsia="Calibri" w:hAnsi="Times New Roman" w:cs="Times New Roman"/>
          <w:kern w:val="0"/>
          <w14:ligatures w14:val="none"/>
        </w:rPr>
        <w:t>199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>/26 od 30.06.2026.godine, Vijeće Univerziteta u Sarajevu – Fakulteta zdravstvenih studija  raspisuje</w:t>
      </w:r>
    </w:p>
    <w:p w14:paraId="69E62A95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DFC785C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JAVNI KONKURS</w:t>
      </w:r>
    </w:p>
    <w:p w14:paraId="19A24049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za izbor dekana na Univerzitetu u Sarajevu –Fakultetu zdravstvenih studija</w:t>
      </w:r>
    </w:p>
    <w:p w14:paraId="0088E25A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za mandatni period 2026-2030. godine</w:t>
      </w:r>
    </w:p>
    <w:p w14:paraId="1E60422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DD6B97E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Dekan Univerziteta u Sarajevu – Fakulteta zdravstvenih studija  bira se na mandatni period od četiri (4) godine. Mandat dekana Univerziteta u Sarajevu – Fakulteta zdravstvenih studija  započinje 30. oktobra 2026.godine, a prestaje 29. oktobra 2030.godine.</w:t>
      </w:r>
    </w:p>
    <w:p w14:paraId="61970E9F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18C4F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Kandidat za izbor dekana treba da ispunjava uvjete utvrđene članom 70. i 72. Zakona o visokom obrazovanju (“Sl.novine Kantona Sarajevo”, broj 36/22 i 28/25) i članom 117. Statuta Univerziteta u Sarajevu, broj: 01-14-35-1/23 od 26.07.2023. godine, i to:</w:t>
      </w:r>
    </w:p>
    <w:p w14:paraId="00487A4B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je državljanin Bosne i Hercegovine;</w:t>
      </w:r>
    </w:p>
    <w:p w14:paraId="778844D1" w14:textId="77777777" w:rsidR="004A743C" w:rsidRPr="004A743C" w:rsidRDefault="004A743C" w:rsidP="004A74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1C50142" w14:textId="77777777" w:rsidR="004A743C" w:rsidRPr="004A743C" w:rsidRDefault="004A743C" w:rsidP="004A74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DCE2874" w14:textId="77777777" w:rsidR="004A743C" w:rsidRPr="004A743C" w:rsidRDefault="004A743C" w:rsidP="004A74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8F2BE10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je u radnom odnosu sa punim radnim vremenom na Univerzitetu u Sarajevu – Fakultetu zdravstvenih studija;</w:t>
      </w:r>
    </w:p>
    <w:p w14:paraId="03723014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je izabran u naučnonastavno zvanje redovnog ili vanrednog profesora;</w:t>
      </w:r>
    </w:p>
    <w:p w14:paraId="4EAB0E96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ispunjava obaveze utvrđene članom 134. stav (2) Zakona o visokom obrazovanju i članom 229. Statuta Univerziteta u Sarajevu (odnosi se samo na kandidate u naučnonastavnom zvanju redovnog profesora);</w:t>
      </w:r>
    </w:p>
    <w:p w14:paraId="135B677D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osuđivan za krivično djelo i da se protiv istog ne vodi krivični postupak;</w:t>
      </w:r>
    </w:p>
    <w:p w14:paraId="349DD577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prijevremeno razriješen sa funkcije dekana na način i u postupku utvrđenom Zakonom i Statutom (Kandidat ne može biti biran za dekana u periodu od četiri godine od datuma donošenja odluke o prijevremenom razrješenju)</w:t>
      </w:r>
    </w:p>
    <w:p w14:paraId="261312C5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dekan Univerziteta u Sarajevu – Fakulteta zdravstvenih studija u toku mandata ne može vršiti funkciju predsjednika ili člana Upravnog odbora Univerziteta u Sarajevu, obavljati funkcije u organima izvršne i zakonodavne vlasti, političkim strankama, te udruženjima/organizacijama iz oblasti sindikalnog organizovanja, kao i ostale funkcije čije je obnašanje ograničeno posebnim propisima</w:t>
      </w:r>
    </w:p>
    <w:p w14:paraId="44C3CF8E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za vrijeme trajanja mandata dekan Univerziteta u Sarajevu – Fakulteta zdravstvenih studija  ne može istovremeno vršiti funkciju rukovodioca i zamjenika rukovodioca podorganizacione jedinice, odsjeka, katedre i instituta, izuzev u situaciji kada je jedini nastavnik na istim.</w:t>
      </w:r>
    </w:p>
    <w:p w14:paraId="26FE5913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Uz svojeručno potpisanu Prijavu, kandidati su obavezni dostaviti:</w:t>
      </w:r>
    </w:p>
    <w:p w14:paraId="06ABE341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Izvod iz matične knjige rođenih; </w:t>
      </w:r>
    </w:p>
    <w:p w14:paraId="0B39F4AE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Uvjerenje o državljanstvu (ne starije od 6 mjeseci);</w:t>
      </w:r>
    </w:p>
    <w:p w14:paraId="496C764D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Biografiju/CV datiranu i potpisanu od strane kandidata (štampana i elektronska forma);</w:t>
      </w:r>
    </w:p>
    <w:p w14:paraId="61033F90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Opis naučnog i stručnog rada datiran i potpisan od strane kandidata (štampana i elektronska forma);</w:t>
      </w:r>
    </w:p>
    <w:p w14:paraId="54AA5E1D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Program rada za mandatni period potpisan od strane kandidata (u printanoj i elektronskoj formi);</w:t>
      </w:r>
    </w:p>
    <w:p w14:paraId="26E96078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lastRenderedPageBreak/>
        <w:t>Odluku Senata Univerziteta u Sarajevu o izboru u akademsko zvanje redovnog profesora ili vanrednog profesora (posljednji izbor u akademsko zvanje);</w:t>
      </w:r>
    </w:p>
    <w:p w14:paraId="62269E94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color w:val="0A0A0A"/>
          <w:kern w:val="0"/>
          <w:shd w:val="clear" w:color="auto" w:fill="FFFFFF"/>
          <w14:ligatures w14:val="none"/>
        </w:rPr>
        <w:t>Potvrdu o radnom odnosu sa punim radnim vremenom na 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Univerzitetu u Sarajevu – Fakultetu zdravstvenih studija  izdatu nakon objavljivanja Javnog konkursa;</w:t>
      </w:r>
    </w:p>
    <w:p w14:paraId="7E9E7C70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Potpisanu i ovjerenu izjavu od strane nadležne općinske službe ili notara kojom kandidat potvrđuje sljedeće:</w:t>
      </w:r>
    </w:p>
    <w:p w14:paraId="2118CB60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politički angažovan u stranačkom rukovodstvu, zakonodavnoj, izvršnoj ili sudskoj vlasti bilo kojeg nivoa, političkim strankama i sindikalnim organizacijama,</w:t>
      </w:r>
    </w:p>
    <w:p w14:paraId="4F3EF0EC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predsjednik ili član Upravnog odbora Univerziteta u Sarajevu,</w:t>
      </w:r>
    </w:p>
    <w:p w14:paraId="3CAD7FC7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ne vrši funkciju rukovodioca i zamjenika rukovodioca podorganizacione jedinice, odsjeka, katedre i instituta.</w:t>
      </w:r>
    </w:p>
    <w:p w14:paraId="670BBA4D" w14:textId="77777777" w:rsidR="004A743C" w:rsidRPr="004A743C" w:rsidRDefault="004A743C" w:rsidP="004A743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Ukoliko kandidat iz nekog razloga ne može dostaviti navedenu izjavu, prilaže izjavu da će u slučaju izbora za dekana, sa danom izbora podnijeti ostavku i odstupiti sa navedenih pozicija.</w:t>
      </w:r>
    </w:p>
    <w:p w14:paraId="47F700FA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9. Odluku Vijeća Fakulteta ili izjavu ovjerenu od strane nadležne općinske službe kojom kandidat (samo sa zvanjem redovnog profesora) potvrđuje da uredno ispunjava obaveze utvrđene članom 134. stav (2) Zakona o visokom obrazovanju („Službene novine Kantona Sarajevo“ broj: 36/22 i 28/25). </w:t>
      </w:r>
    </w:p>
    <w:p w14:paraId="69ED4AF6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Tražena dokumentacija uz Prijavu se dostavlja u originalu ili ovjerenoj kopiji.</w:t>
      </w:r>
    </w:p>
    <w:p w14:paraId="4F61BEE5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Kandidat koji bude izabran dužan je dostaviti:</w:t>
      </w:r>
    </w:p>
    <w:p w14:paraId="73E536DF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Uvjerenje da nije osuđivan za krivično djelo i da se protiv istog ne vodi krivični postupak;</w:t>
      </w:r>
    </w:p>
    <w:p w14:paraId="3B77077E" w14:textId="77777777" w:rsidR="004A743C" w:rsidRPr="004A743C" w:rsidRDefault="004A743C" w:rsidP="004A743C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Ovjerenu Izjavu da se na istog ne odnosi član IX. stav (1) Ustava Bosne i Hercegovine.</w:t>
      </w:r>
    </w:p>
    <w:p w14:paraId="606737A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Javni konkurs ostaje otvoren 15 (petnaest) dana od dana objavljivanja.</w:t>
      </w:r>
    </w:p>
    <w:p w14:paraId="72CDE09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F2D2D0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Prijave sa potrebnom dokumentacijom se dostavljaju u zatvorenoj koverti na protokol Univerziteta u Sarajevu – Fakultet zdravstvenih studija  ili preporučeno putem pošte na adresu:</w:t>
      </w:r>
    </w:p>
    <w:p w14:paraId="63249C3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88BDF3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Univerzitet u Sarajevu – Fakultet zdravstvenih studija  </w:t>
      </w:r>
    </w:p>
    <w:p w14:paraId="2EEBC4F5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Ul. Bardakčije 1, 71 000 Sarajevo</w:t>
      </w:r>
    </w:p>
    <w:p w14:paraId="25EFAEE4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sa naznakom</w:t>
      </w:r>
    </w:p>
    <w:p w14:paraId="77152A0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„Prijava na konkurs za izbor dekana – ZA KOMISIJU – ne otvarati“</w:t>
      </w:r>
    </w:p>
    <w:p w14:paraId="01FA608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55086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Nepotpune i neblagovremene prijave neće se razmatrati.</w:t>
      </w:r>
    </w:p>
    <w:p w14:paraId="42306BEE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6A95477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Konkursna dokumentacija se neće vraćati kandidatima.</w:t>
      </w:r>
    </w:p>
    <w:p w14:paraId="391A2C4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C2076FB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NAPOMENA: Svi izrazi koji se koriste u tekstu Javnog konkursa, a imaju rodno značenje, koriste se neutralno i odnose se jednako i na muški i ženski rod.</w:t>
      </w:r>
    </w:p>
    <w:p w14:paraId="44814BF5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br w:type="page"/>
      </w:r>
    </w:p>
    <w:p w14:paraId="02E5F6B1" w14:textId="77777777" w:rsidR="00AB5501" w:rsidRDefault="00AB5501"/>
    <w:sectPr w:rsidR="00AB5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0F63"/>
    <w:multiLevelType w:val="hybridMultilevel"/>
    <w:tmpl w:val="F5123824"/>
    <w:lvl w:ilvl="0" w:tplc="5BE601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00101"/>
    <w:multiLevelType w:val="hybridMultilevel"/>
    <w:tmpl w:val="A57C2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279FE"/>
    <w:multiLevelType w:val="hybridMultilevel"/>
    <w:tmpl w:val="D792B6A2"/>
    <w:lvl w:ilvl="0" w:tplc="5BE601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5266">
    <w:abstractNumId w:val="0"/>
  </w:num>
  <w:num w:numId="2" w16cid:durableId="902957339">
    <w:abstractNumId w:val="2"/>
  </w:num>
  <w:num w:numId="3" w16cid:durableId="1287004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3C"/>
    <w:rsid w:val="00095249"/>
    <w:rsid w:val="00210C30"/>
    <w:rsid w:val="004148BA"/>
    <w:rsid w:val="004A743C"/>
    <w:rsid w:val="0070563F"/>
    <w:rsid w:val="007F03B5"/>
    <w:rsid w:val="00AB5501"/>
    <w:rsid w:val="00F2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F55D"/>
  <w15:chartTrackingRefBased/>
  <w15:docId w15:val="{6B0F9278-6226-4B9E-884C-D8836C80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lang w:val="bs-Latn-BA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4A7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4A7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4A7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4A7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4A7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4A7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4A7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4A7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4A7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4A743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4A74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4A743C"/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4A743C"/>
    <w:rPr>
      <w:rFonts w:eastAsiaTheme="majorEastAsia" w:cstheme="majorBidi"/>
      <w:i/>
      <w:iCs/>
      <w:color w:val="0F4761" w:themeColor="accent1" w:themeShade="BF"/>
      <w:lang w:val="bs-Latn-BA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4A743C"/>
    <w:rPr>
      <w:rFonts w:eastAsiaTheme="majorEastAsia" w:cstheme="majorBidi"/>
      <w:color w:val="0F4761" w:themeColor="accent1" w:themeShade="BF"/>
      <w:lang w:val="bs-Latn-BA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4A743C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4A743C"/>
    <w:rPr>
      <w:rFonts w:eastAsiaTheme="majorEastAsia" w:cstheme="majorBidi"/>
      <w:color w:val="595959" w:themeColor="text1" w:themeTint="A6"/>
      <w:lang w:val="bs-Latn-BA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4A743C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4A743C"/>
    <w:rPr>
      <w:rFonts w:eastAsiaTheme="majorEastAsia" w:cstheme="majorBidi"/>
      <w:color w:val="272727" w:themeColor="text1" w:themeTint="D8"/>
      <w:lang w:val="bs-Latn-BA"/>
    </w:rPr>
  </w:style>
  <w:style w:type="paragraph" w:styleId="Naslov">
    <w:name w:val="Title"/>
    <w:basedOn w:val="Normalno"/>
    <w:next w:val="Normalno"/>
    <w:link w:val="NaslovZnak"/>
    <w:uiPriority w:val="10"/>
    <w:qFormat/>
    <w:rsid w:val="004A7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4A743C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4A7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4A743C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Citat">
    <w:name w:val="Quote"/>
    <w:basedOn w:val="Normalno"/>
    <w:next w:val="Normalno"/>
    <w:link w:val="CitatZnak"/>
    <w:uiPriority w:val="29"/>
    <w:qFormat/>
    <w:rsid w:val="004A7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4A743C"/>
    <w:rPr>
      <w:i/>
      <w:iCs/>
      <w:color w:val="404040" w:themeColor="text1" w:themeTint="BF"/>
      <w:lang w:val="bs-Latn-BA"/>
    </w:rPr>
  </w:style>
  <w:style w:type="paragraph" w:styleId="Paragrafspiska">
    <w:name w:val="List Paragraph"/>
    <w:basedOn w:val="Normalno"/>
    <w:uiPriority w:val="34"/>
    <w:qFormat/>
    <w:rsid w:val="004A743C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4A743C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4A7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4A743C"/>
    <w:rPr>
      <w:i/>
      <w:iCs/>
      <w:color w:val="0F4761" w:themeColor="accent1" w:themeShade="BF"/>
      <w:lang w:val="bs-Latn-BA"/>
    </w:rPr>
  </w:style>
  <w:style w:type="character" w:styleId="Snanareferenca">
    <w:name w:val="Intense Reference"/>
    <w:basedOn w:val="Zadanifontparagrafa"/>
    <w:uiPriority w:val="32"/>
    <w:qFormat/>
    <w:rsid w:val="004A74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Jasarevic</dc:creator>
  <cp:keywords/>
  <dc:description/>
  <cp:lastModifiedBy>Info@fzs.unsa.ba</cp:lastModifiedBy>
  <cp:revision>3</cp:revision>
  <dcterms:created xsi:type="dcterms:W3CDTF">2026-07-01T07:57:00Z</dcterms:created>
  <dcterms:modified xsi:type="dcterms:W3CDTF">2026-07-01T07:57:00Z</dcterms:modified>
</cp:coreProperties>
</file>