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jc w:val="both"/>
        <w:rPr>
          <w:rFonts w:asciiTheme="majorBidi" w:hAnsiTheme="majorBidi" w:cstheme="majorBidi"/>
          <w:b/>
          <w:sz w:val="24"/>
          <w:szCs w:val="24"/>
          <w:lang w:val="bs-Latn-BA"/>
        </w:rPr>
      </w:pPr>
    </w:p>
    <w:p>
      <w:pPr>
        <w:rPr>
          <w:rFonts w:asciiTheme="majorBidi" w:hAnsiTheme="majorBidi" w:cstheme="majorBidi"/>
          <w:lang w:val="hr-HR"/>
        </w:rPr>
      </w:pPr>
    </w:p>
    <w:p>
      <w:pPr>
        <w:pStyle w:val="BodyText"/>
        <w:rPr>
          <w:rFonts w:asciiTheme="majorBidi" w:hAnsiTheme="majorBidi" w:cstheme="majorBidi"/>
          <w:sz w:val="24"/>
          <w:szCs w:val="24"/>
        </w:rPr>
      </w:pPr>
    </w:p>
    <w:p>
      <w:pPr>
        <w:jc w:val="both"/>
        <w:rPr>
          <w:rFonts w:asciiTheme="majorBidi" w:hAnsiTheme="majorBidi" w:cstheme="majorBidi"/>
          <w:lang w:val="bs-Latn-BA"/>
        </w:rPr>
      </w:pPr>
      <w:bookmarkStart w:id="0" w:name="_Hlk150760968"/>
      <w:r>
        <w:rPr>
          <w:rFonts w:asciiTheme="majorBidi" w:hAnsiTheme="majorBidi" w:cstheme="majorBidi"/>
        </w:rPr>
        <w:t>Na</w:t>
      </w:r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osnovu</w:t>
      </w:r>
      <w:proofErr w:type="spellEnd"/>
      <w:r>
        <w:rPr>
          <w:rFonts w:asciiTheme="majorBidi" w:hAnsiTheme="majorBidi" w:cstheme="majorBidi"/>
          <w:lang w:val="hr-HR"/>
        </w:rPr>
        <w:t xml:space="preserve"> č</w:t>
      </w:r>
      <w:proofErr w:type="spellStart"/>
      <w:r>
        <w:rPr>
          <w:rFonts w:asciiTheme="majorBidi" w:hAnsiTheme="majorBidi" w:cstheme="majorBidi"/>
        </w:rPr>
        <w:t>lana</w:t>
      </w:r>
      <w:proofErr w:type="spellEnd"/>
      <w:r>
        <w:rPr>
          <w:rFonts w:asciiTheme="majorBidi" w:hAnsiTheme="majorBidi" w:cstheme="majorBidi"/>
          <w:lang w:val="hr-HR"/>
        </w:rPr>
        <w:t xml:space="preserve"> 121. </w:t>
      </w:r>
      <w:proofErr w:type="spellStart"/>
      <w:r>
        <w:rPr>
          <w:rFonts w:asciiTheme="majorBidi" w:hAnsiTheme="majorBidi" w:cstheme="majorBidi"/>
        </w:rPr>
        <w:t>Zakona</w:t>
      </w:r>
      <w:proofErr w:type="spellEnd"/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visokom</w:t>
      </w:r>
      <w:proofErr w:type="spellEnd"/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obrazovanju</w:t>
      </w:r>
      <w:proofErr w:type="spellEnd"/>
      <w:r>
        <w:rPr>
          <w:rFonts w:asciiTheme="majorBidi" w:hAnsiTheme="majorBidi" w:cstheme="majorBidi"/>
          <w:lang w:val="hr-HR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</w:rPr>
        <w:t>Slu</w:t>
      </w:r>
      <w:proofErr w:type="spellEnd"/>
      <w:r>
        <w:rPr>
          <w:rFonts w:asciiTheme="majorBidi" w:hAnsiTheme="majorBidi" w:cstheme="majorBidi"/>
          <w:i/>
          <w:iCs/>
          <w:lang w:val="hr-HR"/>
        </w:rPr>
        <w:t>ž</w:t>
      </w:r>
      <w:r>
        <w:rPr>
          <w:rFonts w:asciiTheme="majorBidi" w:hAnsiTheme="majorBidi" w:cstheme="majorBidi"/>
          <w:i/>
          <w:iCs/>
        </w:rPr>
        <w:t>bene</w:t>
      </w:r>
      <w:r>
        <w:rPr>
          <w:rFonts w:asciiTheme="majorBidi" w:hAnsiTheme="majorBidi" w:cstheme="majorBidi"/>
          <w:i/>
          <w:iCs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novine</w:t>
      </w:r>
      <w:proofErr w:type="spellEnd"/>
      <w:r>
        <w:rPr>
          <w:rFonts w:asciiTheme="majorBidi" w:hAnsiTheme="majorBidi" w:cstheme="majorBidi"/>
          <w:i/>
          <w:iCs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Kantona</w:t>
      </w:r>
      <w:proofErr w:type="spellEnd"/>
      <w:r>
        <w:rPr>
          <w:rFonts w:asciiTheme="majorBidi" w:hAnsiTheme="majorBidi" w:cstheme="majorBidi"/>
          <w:i/>
          <w:iCs/>
          <w:lang w:val="hr-HR"/>
        </w:rPr>
        <w:t xml:space="preserve"> </w:t>
      </w:r>
      <w:r>
        <w:rPr>
          <w:rFonts w:asciiTheme="majorBidi" w:hAnsiTheme="majorBidi" w:cstheme="majorBidi"/>
          <w:i/>
          <w:iCs/>
        </w:rPr>
        <w:t>Sarajevo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br.</w:t>
      </w:r>
      <w:r>
        <w:rPr>
          <w:rFonts w:asciiTheme="majorBidi" w:hAnsiTheme="majorBidi" w:cstheme="majorBidi"/>
          <w:lang w:val="hr-HR"/>
        </w:rPr>
        <w:t xml:space="preserve"> 36/22), č</w:t>
      </w:r>
      <w:proofErr w:type="spellStart"/>
      <w:r>
        <w:rPr>
          <w:rFonts w:asciiTheme="majorBidi" w:hAnsiTheme="majorBidi" w:cstheme="majorBidi"/>
        </w:rPr>
        <w:t>lana</w:t>
      </w:r>
      <w:proofErr w:type="spellEnd"/>
      <w:r>
        <w:rPr>
          <w:rFonts w:asciiTheme="majorBidi" w:hAnsiTheme="majorBidi" w:cstheme="majorBidi"/>
        </w:rPr>
        <w:t xml:space="preserve"> 233.</w:t>
      </w:r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Statuta</w:t>
      </w:r>
      <w:proofErr w:type="spellEnd"/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Univerziteta</w:t>
      </w:r>
      <w:proofErr w:type="spellEnd"/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u</w:t>
      </w:r>
      <w:r>
        <w:rPr>
          <w:rFonts w:asciiTheme="majorBidi" w:hAnsiTheme="majorBidi" w:cstheme="majorBidi"/>
          <w:lang w:val="hr-HR"/>
        </w:rPr>
        <w:t xml:space="preserve"> </w:t>
      </w:r>
      <w:proofErr w:type="spellStart"/>
      <w:r>
        <w:rPr>
          <w:rFonts w:asciiTheme="majorBidi" w:hAnsiTheme="majorBidi" w:cstheme="majorBidi"/>
        </w:rPr>
        <w:t>Sarajevu</w:t>
      </w:r>
      <w:proofErr w:type="spellEnd"/>
      <w:r>
        <w:rPr>
          <w:rFonts w:asciiTheme="majorBidi" w:hAnsiTheme="majorBidi" w:cstheme="majorBidi"/>
          <w:lang w:val="hr-HR"/>
        </w:rPr>
        <w:t xml:space="preserve"> (</w:t>
      </w:r>
      <w:proofErr w:type="spellStart"/>
      <w:r>
        <w:rPr>
          <w:rFonts w:asciiTheme="majorBidi" w:hAnsiTheme="majorBidi" w:cstheme="majorBidi"/>
        </w:rPr>
        <w:t>br</w:t>
      </w:r>
      <w:proofErr w:type="spellEnd"/>
      <w:r>
        <w:rPr>
          <w:rFonts w:asciiTheme="majorBidi" w:hAnsiTheme="majorBidi" w:cstheme="majorBidi"/>
          <w:lang w:val="hr-HR"/>
        </w:rPr>
        <w:t xml:space="preserve">. 01-14-35-1/23 </w:t>
      </w:r>
      <w:r>
        <w:rPr>
          <w:rFonts w:asciiTheme="majorBidi" w:hAnsiTheme="majorBidi" w:cstheme="majorBidi"/>
        </w:rPr>
        <w:t>od</w:t>
      </w:r>
      <w:r>
        <w:rPr>
          <w:rFonts w:asciiTheme="majorBidi" w:hAnsiTheme="majorBidi" w:cstheme="majorBidi"/>
          <w:lang w:val="hr-HR"/>
        </w:rPr>
        <w:t xml:space="preserve"> 26. 7. 2023.)</w:t>
      </w:r>
      <w:r>
        <w:rPr>
          <w:rFonts w:asciiTheme="majorBidi" w:hAnsiTheme="majorBidi" w:cstheme="majorBidi"/>
          <w:lang w:val="bs-Latn-BA"/>
        </w:rPr>
        <w:t xml:space="preserve">, a u skladu sa </w:t>
      </w:r>
      <w:bookmarkStart w:id="1" w:name="_Hlk27132989"/>
      <w:r>
        <w:rPr>
          <w:rFonts w:asciiTheme="majorBidi" w:hAnsiTheme="majorBidi" w:cstheme="majorBidi"/>
          <w:lang w:val="bs-Latn-BA"/>
        </w:rPr>
        <w:t xml:space="preserve">Odlukom Vijeća br. </w:t>
      </w:r>
      <w:r>
        <w:rPr>
          <w:rFonts w:asciiTheme="majorBidi" w:hAnsiTheme="majorBidi" w:cstheme="majorBidi"/>
          <w:lang w:val="hr-HR"/>
        </w:rPr>
        <w:t xml:space="preserve">03-03-9-963-2/23 od 04.10.2023. godine, br. br. 03-03-7-665/23 od 05.07.2023. godine, </w:t>
      </w:r>
      <w:r>
        <w:rPr>
          <w:rFonts w:asciiTheme="majorBidi" w:hAnsiTheme="majorBidi" w:cstheme="majorBidi"/>
          <w:lang w:val="bs-Latn-BA"/>
        </w:rPr>
        <w:t xml:space="preserve">saglasnosti Rijaseta Islamske zajednice u Bosni i Hercegovini (Odluka br. 02-03-2-3549-3/22 od 28.10.2022.) i Senata Univerziteta u Sarajevu (Odluka br. </w:t>
      </w:r>
      <w:bookmarkStart w:id="2" w:name="_Hlk150253916"/>
      <w:r>
        <w:rPr>
          <w:rFonts w:asciiTheme="majorBidi" w:hAnsiTheme="majorBidi" w:cstheme="majorBidi"/>
          <w:lang w:val="bs-Latn-BA"/>
        </w:rPr>
        <w:t>01-17-95/23 od 26. 19. 2023.</w:t>
      </w:r>
      <w:bookmarkEnd w:id="2"/>
      <w:r>
        <w:rPr>
          <w:rFonts w:asciiTheme="majorBidi" w:hAnsiTheme="majorBidi" w:cstheme="majorBidi"/>
          <w:lang w:val="bs-Latn-BA"/>
        </w:rPr>
        <w:t>), Univerzitet u Sarajevu – Fakultet islamskih nauka raspisuje:</w:t>
      </w:r>
    </w:p>
    <w:p>
      <w:pPr>
        <w:pStyle w:val="Style1"/>
        <w:jc w:val="both"/>
        <w:rPr>
          <w:rFonts w:asciiTheme="majorBidi" w:hAnsiTheme="majorBidi" w:cstheme="majorBidi"/>
          <w:b/>
          <w:i/>
          <w:lang w:val="bs-Latn-BA"/>
        </w:rPr>
      </w:pPr>
      <w:bookmarkStart w:id="3" w:name="_Hlk35250046"/>
    </w:p>
    <w:p>
      <w:pPr>
        <w:pStyle w:val="Style1"/>
        <w:jc w:val="center"/>
        <w:rPr>
          <w:rFonts w:asciiTheme="majorBidi" w:hAnsiTheme="majorBidi" w:cstheme="majorBidi"/>
          <w:b/>
          <w:iCs/>
          <w:lang w:val="bs-Latn-BA"/>
        </w:rPr>
      </w:pPr>
      <w:r>
        <w:rPr>
          <w:rFonts w:asciiTheme="majorBidi" w:hAnsiTheme="majorBidi" w:cstheme="majorBidi"/>
          <w:b/>
          <w:iCs/>
          <w:lang w:val="bs-Latn-BA"/>
        </w:rPr>
        <w:t>JAVNI KONKURS ZA IZBOR AKADEMSKOG OSOBLJA NA</w:t>
      </w:r>
    </w:p>
    <w:p>
      <w:pPr>
        <w:pStyle w:val="Style1"/>
        <w:jc w:val="center"/>
        <w:rPr>
          <w:rFonts w:asciiTheme="majorBidi" w:hAnsiTheme="majorBidi" w:cstheme="majorBidi"/>
          <w:b/>
          <w:iCs/>
          <w:lang w:val="bs-Latn-BA"/>
        </w:rPr>
      </w:pPr>
      <w:r>
        <w:rPr>
          <w:rFonts w:asciiTheme="majorBidi" w:hAnsiTheme="majorBidi" w:cstheme="majorBidi"/>
          <w:b/>
          <w:iCs/>
          <w:lang w:val="bs-Latn-BA"/>
        </w:rPr>
        <w:t>UNIVERZITETU U SARAJEVU – FAKULTETU ISLAMSKIH NAUKA</w:t>
      </w:r>
      <w:bookmarkStart w:id="4" w:name="_Hlk21085125"/>
      <w:bookmarkStart w:id="5" w:name="_Hlk89677054"/>
      <w:r>
        <w:rPr>
          <w:rFonts w:asciiTheme="majorBidi" w:hAnsiTheme="majorBidi" w:cstheme="majorBidi"/>
          <w:b/>
          <w:iCs/>
          <w:lang w:val="bs-Latn-BA"/>
        </w:rPr>
        <w:t xml:space="preserve"> </w:t>
      </w:r>
    </w:p>
    <w:p>
      <w:pPr>
        <w:pStyle w:val="Style1"/>
        <w:jc w:val="center"/>
        <w:rPr>
          <w:rFonts w:asciiTheme="majorBidi" w:hAnsiTheme="majorBidi" w:cstheme="majorBidi"/>
          <w:b/>
          <w:iCs/>
          <w:lang w:val="bs-Latn-BA"/>
        </w:rPr>
      </w:pPr>
    </w:p>
    <w:p>
      <w:pPr>
        <w:pStyle w:val="Style1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bCs/>
          <w:iCs/>
          <w:lang w:val="bs-Latn-BA"/>
        </w:rPr>
        <w:t>1.</w:t>
      </w:r>
      <w:r>
        <w:rPr>
          <w:rFonts w:asciiTheme="majorBidi" w:hAnsiTheme="majorBidi" w:cstheme="majorBidi"/>
          <w:b/>
          <w:iCs/>
          <w:lang w:val="bs-Latn-BA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Saradnik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u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zvanje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vi</w:t>
      </w:r>
      <w:r>
        <w:rPr>
          <w:rStyle w:val="Emphasis"/>
          <w:rFonts w:asciiTheme="majorBidi" w:hAnsiTheme="majorBidi" w:cstheme="majorBidi"/>
          <w:b/>
          <w:i w:val="0"/>
          <w:iCs w:val="0"/>
          <w:lang w:val="hr-HR"/>
        </w:rPr>
        <w:t>š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i</w:t>
      </w:r>
      <w:r>
        <w:rPr>
          <w:rStyle w:val="Emphasis"/>
          <w:rFonts w:asciiTheme="majorBidi" w:hAnsiTheme="majorBidi" w:cstheme="majorBidi"/>
          <w:b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asistent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za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Fonts w:asciiTheme="majorBidi" w:hAnsiTheme="majorBidi" w:cstheme="majorBidi"/>
          <w:lang w:val="bs-Latn-BA"/>
        </w:rPr>
        <w:t xml:space="preserve">naučnu oblast </w:t>
      </w:r>
      <w:r>
        <w:rPr>
          <w:rFonts w:asciiTheme="majorBidi" w:hAnsiTheme="majorBidi" w:cstheme="majorBidi"/>
          <w:b/>
          <w:bCs/>
          <w:iCs/>
          <w:lang w:val="bs-Latn-BA"/>
        </w:rPr>
        <w:t>Tefsir</w:t>
      </w:r>
      <w:r>
        <w:rPr>
          <w:rFonts w:asciiTheme="majorBidi" w:hAnsiTheme="majorBidi" w:cstheme="majorBidi"/>
          <w:iCs/>
          <w:lang w:val="bs-Latn-BA"/>
        </w:rPr>
        <w:t>, (1) jedan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izvr</w:t>
      </w:r>
      <w:r>
        <w:rPr>
          <w:rFonts w:asciiTheme="majorBidi" w:hAnsiTheme="majorBidi" w:cstheme="majorBidi"/>
          <w:lang w:val="hr-HR"/>
        </w:rPr>
        <w:t>š</w:t>
      </w:r>
      <w:r>
        <w:rPr>
          <w:rFonts w:asciiTheme="majorBidi" w:hAnsiTheme="majorBidi" w:cstheme="majorBidi"/>
        </w:rPr>
        <w:t xml:space="preserve">ilac, puno radno vrijeme; </w:t>
      </w:r>
    </w:p>
    <w:p>
      <w:pPr>
        <w:pStyle w:val="Style1"/>
        <w:jc w:val="both"/>
        <w:rPr>
          <w:rFonts w:asciiTheme="majorBidi" w:hAnsiTheme="majorBidi" w:cstheme="majorBidi"/>
        </w:rPr>
      </w:pPr>
      <w:r>
        <w:rPr>
          <w:rStyle w:val="Emphasis"/>
          <w:rFonts w:asciiTheme="majorBidi" w:hAnsiTheme="majorBidi" w:cstheme="majorBidi"/>
          <w:i w:val="0"/>
          <w:iCs w:val="0"/>
        </w:rPr>
        <w:t xml:space="preserve">2. </w:t>
      </w:r>
      <w:r>
        <w:rPr>
          <w:rFonts w:asciiTheme="majorBidi" w:hAnsiTheme="majorBidi" w:cstheme="majorBidi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Saradnik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u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zvanje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asistent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za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nau</w:t>
      </w:r>
      <w:r>
        <w:rPr>
          <w:rFonts w:asciiTheme="majorBidi" w:hAnsiTheme="majorBidi" w:cstheme="majorBidi"/>
          <w:lang w:val="hr-HR"/>
        </w:rPr>
        <w:t>č</w:t>
      </w:r>
      <w:r>
        <w:rPr>
          <w:rFonts w:asciiTheme="majorBidi" w:hAnsiTheme="majorBidi" w:cstheme="majorBidi"/>
        </w:rPr>
        <w:t>nu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 xml:space="preserve">oblast </w:t>
      </w:r>
      <w:r>
        <w:rPr>
          <w:rFonts w:asciiTheme="majorBidi" w:hAnsiTheme="majorBidi" w:cstheme="majorBidi"/>
          <w:b/>
          <w:bCs/>
          <w:iCs/>
        </w:rPr>
        <w:t>Islamska</w:t>
      </w:r>
      <w:r>
        <w:rPr>
          <w:rFonts w:asciiTheme="majorBidi" w:hAnsiTheme="majorBidi" w:cstheme="majorBidi"/>
          <w:b/>
          <w:bCs/>
          <w:iCs/>
          <w:lang w:val="hr-HR"/>
        </w:rPr>
        <w:t xml:space="preserve"> </w:t>
      </w:r>
      <w:r>
        <w:rPr>
          <w:rFonts w:asciiTheme="majorBidi" w:hAnsiTheme="majorBidi" w:cstheme="majorBidi"/>
          <w:b/>
          <w:bCs/>
          <w:iCs/>
        </w:rPr>
        <w:t>filozofija</w:t>
      </w:r>
      <w:r>
        <w:rPr>
          <w:rFonts w:asciiTheme="majorBidi" w:hAnsiTheme="majorBidi" w:cstheme="majorBidi"/>
          <w:lang w:val="hr-HR"/>
        </w:rPr>
        <w:t xml:space="preserve">, </w:t>
      </w:r>
      <w:r>
        <w:rPr>
          <w:rFonts w:asciiTheme="majorBidi" w:hAnsiTheme="majorBidi" w:cstheme="majorBidi"/>
          <w:iCs/>
          <w:lang w:val="bs-Latn-BA"/>
        </w:rPr>
        <w:t>(1) jedan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izvr</w:t>
      </w:r>
      <w:r>
        <w:rPr>
          <w:rFonts w:asciiTheme="majorBidi" w:hAnsiTheme="majorBidi" w:cstheme="majorBidi"/>
          <w:lang w:val="hr-HR"/>
        </w:rPr>
        <w:t>š</w:t>
      </w:r>
      <w:r>
        <w:rPr>
          <w:rFonts w:asciiTheme="majorBidi" w:hAnsiTheme="majorBidi" w:cstheme="majorBidi"/>
        </w:rPr>
        <w:t>ilac, puno radno vrijeme</w:t>
      </w:r>
    </w:p>
    <w:p>
      <w:pPr>
        <w:pStyle w:val="Style1"/>
        <w:jc w:val="both"/>
        <w:rPr>
          <w:rFonts w:asciiTheme="majorBidi" w:hAnsiTheme="majorBidi" w:cstheme="majorBidi"/>
          <w:color w:val="FF0000"/>
        </w:rPr>
      </w:pPr>
      <w:r>
        <w:rPr>
          <w:rStyle w:val="Emphasis"/>
          <w:rFonts w:asciiTheme="majorBidi" w:hAnsiTheme="majorBidi" w:cstheme="majorBidi"/>
          <w:i w:val="0"/>
          <w:iCs w:val="0"/>
        </w:rPr>
        <w:t>3.  Saradnik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u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zvanje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asistent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za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nau</w:t>
      </w:r>
      <w:r>
        <w:rPr>
          <w:rFonts w:asciiTheme="majorBidi" w:hAnsiTheme="majorBidi" w:cstheme="majorBidi"/>
          <w:lang w:val="hr-HR"/>
        </w:rPr>
        <w:t>č</w:t>
      </w:r>
      <w:r>
        <w:rPr>
          <w:rFonts w:asciiTheme="majorBidi" w:hAnsiTheme="majorBidi" w:cstheme="majorBidi"/>
        </w:rPr>
        <w:t>nu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oblast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  <w:b/>
          <w:bCs/>
          <w:lang w:val="hr-HR"/>
        </w:rPr>
        <w:t>Fikh</w:t>
      </w:r>
      <w:r>
        <w:rPr>
          <w:rFonts w:asciiTheme="majorBidi" w:hAnsiTheme="majorBidi" w:cstheme="majorBidi"/>
          <w:lang w:val="hr-HR"/>
        </w:rPr>
        <w:t xml:space="preserve">, </w:t>
      </w:r>
      <w:r>
        <w:rPr>
          <w:rFonts w:asciiTheme="majorBidi" w:hAnsiTheme="majorBidi" w:cstheme="majorBidi"/>
          <w:iCs/>
          <w:lang w:val="bs-Latn-BA"/>
        </w:rPr>
        <w:t>(1) jedan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izvr</w:t>
      </w:r>
      <w:r>
        <w:rPr>
          <w:rFonts w:asciiTheme="majorBidi" w:hAnsiTheme="majorBidi" w:cstheme="majorBidi"/>
          <w:lang w:val="hr-HR"/>
        </w:rPr>
        <w:t>š</w:t>
      </w:r>
      <w:r>
        <w:rPr>
          <w:rFonts w:asciiTheme="majorBidi" w:hAnsiTheme="majorBidi" w:cstheme="majorBidi"/>
        </w:rPr>
        <w:t xml:space="preserve">ilac, puno radno vrijeme; </w:t>
      </w:r>
    </w:p>
    <w:p>
      <w:pPr>
        <w:pStyle w:val="Style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>
        <w:rPr>
          <w:rStyle w:val="Emphasis"/>
          <w:rFonts w:asciiTheme="majorBidi" w:hAnsiTheme="majorBidi" w:cstheme="majorBidi"/>
          <w:i w:val="0"/>
          <w:iCs w:val="0"/>
        </w:rPr>
        <w:t>Saradnik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u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i w:val="0"/>
          <w:iCs w:val="0"/>
        </w:rPr>
        <w:t>zvanje</w:t>
      </w:r>
      <w:r>
        <w:rPr>
          <w:rStyle w:val="Emphasis"/>
          <w:rFonts w:asciiTheme="majorBidi" w:hAnsiTheme="majorBidi" w:cstheme="majorBidi"/>
          <w:i w:val="0"/>
          <w:iCs w:val="0"/>
          <w:lang w:val="hr-HR"/>
        </w:rPr>
        <w:t xml:space="preserve"> </w:t>
      </w:r>
      <w:r>
        <w:rPr>
          <w:rStyle w:val="Emphasis"/>
          <w:rFonts w:asciiTheme="majorBidi" w:hAnsiTheme="majorBidi" w:cstheme="majorBidi"/>
          <w:b/>
          <w:i w:val="0"/>
          <w:iCs w:val="0"/>
        </w:rPr>
        <w:t>asistent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za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nau</w:t>
      </w:r>
      <w:r>
        <w:rPr>
          <w:rFonts w:asciiTheme="majorBidi" w:hAnsiTheme="majorBidi" w:cstheme="majorBidi"/>
          <w:lang w:val="hr-HR"/>
        </w:rPr>
        <w:t>č</w:t>
      </w:r>
      <w:r>
        <w:rPr>
          <w:rFonts w:asciiTheme="majorBidi" w:hAnsiTheme="majorBidi" w:cstheme="majorBidi"/>
        </w:rPr>
        <w:t>nu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 xml:space="preserve">oblast </w:t>
      </w:r>
      <w:r>
        <w:rPr>
          <w:rFonts w:asciiTheme="majorBidi" w:hAnsiTheme="majorBidi" w:cstheme="majorBidi"/>
          <w:b/>
          <w:bCs/>
          <w:iCs/>
        </w:rPr>
        <w:t>Akaid</w:t>
      </w:r>
      <w:r>
        <w:rPr>
          <w:rFonts w:asciiTheme="majorBidi" w:hAnsiTheme="majorBidi" w:cstheme="majorBidi"/>
          <w:b/>
          <w:bCs/>
          <w:iCs/>
          <w:lang w:val="bs-Latn-BA"/>
        </w:rPr>
        <w:t xml:space="preserve">, </w:t>
      </w:r>
      <w:r>
        <w:rPr>
          <w:rFonts w:asciiTheme="majorBidi" w:hAnsiTheme="majorBidi" w:cstheme="majorBidi"/>
          <w:b/>
          <w:bCs/>
          <w:iCs/>
        </w:rPr>
        <w:t>tesavvuf</w:t>
      </w:r>
      <w:r>
        <w:rPr>
          <w:rFonts w:asciiTheme="majorBidi" w:hAnsiTheme="majorBidi" w:cstheme="majorBidi"/>
          <w:b/>
          <w:bCs/>
          <w:iCs/>
          <w:lang w:val="bs-Latn-BA"/>
        </w:rPr>
        <w:t xml:space="preserve"> </w:t>
      </w:r>
      <w:r>
        <w:rPr>
          <w:rFonts w:asciiTheme="majorBidi" w:hAnsiTheme="majorBidi" w:cstheme="majorBidi"/>
          <w:b/>
          <w:bCs/>
          <w:iCs/>
        </w:rPr>
        <w:t>i</w:t>
      </w:r>
      <w:r>
        <w:rPr>
          <w:rFonts w:asciiTheme="majorBidi" w:hAnsiTheme="majorBidi" w:cstheme="majorBidi"/>
          <w:b/>
          <w:bCs/>
          <w:iCs/>
          <w:lang w:val="bs-Latn-BA"/>
        </w:rPr>
        <w:t xml:space="preserve"> </w:t>
      </w:r>
      <w:r>
        <w:rPr>
          <w:rFonts w:asciiTheme="majorBidi" w:hAnsiTheme="majorBidi" w:cstheme="majorBidi"/>
          <w:b/>
          <w:bCs/>
          <w:iCs/>
        </w:rPr>
        <w:t>uporedne</w:t>
      </w:r>
      <w:r>
        <w:rPr>
          <w:rFonts w:asciiTheme="majorBidi" w:hAnsiTheme="majorBidi" w:cstheme="majorBidi"/>
          <w:b/>
          <w:bCs/>
          <w:iCs/>
          <w:lang w:val="bs-Latn-BA"/>
        </w:rPr>
        <w:t xml:space="preserve"> </w:t>
      </w:r>
      <w:r>
        <w:rPr>
          <w:rFonts w:asciiTheme="majorBidi" w:hAnsiTheme="majorBidi" w:cstheme="majorBidi"/>
          <w:b/>
          <w:bCs/>
          <w:iCs/>
        </w:rPr>
        <w:t>religije</w:t>
      </w:r>
      <w:r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  <w:iCs/>
          <w:lang w:val="bs-Latn-BA"/>
        </w:rPr>
        <w:t>(1) jedan</w:t>
      </w:r>
      <w:r>
        <w:rPr>
          <w:rFonts w:asciiTheme="majorBidi" w:hAnsiTheme="majorBidi" w:cstheme="majorBidi"/>
          <w:lang w:val="hr-HR"/>
        </w:rPr>
        <w:t xml:space="preserve"> </w:t>
      </w:r>
      <w:r>
        <w:rPr>
          <w:rFonts w:asciiTheme="majorBidi" w:hAnsiTheme="majorBidi" w:cstheme="majorBidi"/>
        </w:rPr>
        <w:t>izvr</w:t>
      </w:r>
      <w:r>
        <w:rPr>
          <w:rFonts w:asciiTheme="majorBidi" w:hAnsiTheme="majorBidi" w:cstheme="majorBidi"/>
          <w:lang w:val="hr-HR"/>
        </w:rPr>
        <w:t>š</w:t>
      </w:r>
      <w:r>
        <w:rPr>
          <w:rFonts w:asciiTheme="majorBidi" w:hAnsiTheme="majorBidi" w:cstheme="majorBidi"/>
        </w:rPr>
        <w:t>ilac, puno radno vrijeme.</w:t>
      </w:r>
    </w:p>
    <w:p>
      <w:pPr>
        <w:pStyle w:val="Style1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  <w:b/>
          <w:bCs/>
          <w:color w:val="000000" w:themeColor="text1"/>
          <w:lang w:val="bs-Latn-BA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I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Opis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poslova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višeg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asistenta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lang w:val="bs-Latn-BA"/>
        </w:rPr>
        <w:t>:</w:t>
      </w:r>
    </w:p>
    <w:p>
      <w:pPr>
        <w:pStyle w:val="NoSpacing"/>
        <w:jc w:val="both"/>
        <w:rPr>
          <w:rFonts w:asciiTheme="majorBidi" w:hAnsiTheme="majorBidi" w:cstheme="majorBidi"/>
          <w:b/>
          <w:bCs/>
          <w:color w:val="000000" w:themeColor="text1"/>
          <w:lang w:val="bs-Latn-BA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  <w:lang w:val="bs-Latn-BA"/>
        </w:rPr>
      </w:pPr>
      <w:r>
        <w:rPr>
          <w:rFonts w:asciiTheme="majorBidi" w:hAnsiTheme="majorBidi" w:cstheme="majorBidi"/>
          <w:color w:val="000000" w:themeColor="text1"/>
          <w:lang w:val="bs-Latn-BA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u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izvo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đ</w:t>
      </w:r>
      <w:proofErr w:type="spellStart"/>
      <w:r>
        <w:rPr>
          <w:rFonts w:asciiTheme="majorBidi" w:hAnsiTheme="majorBidi" w:cstheme="majorBidi"/>
          <w:color w:val="000000" w:themeColor="text1"/>
        </w:rPr>
        <w:t>enju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dijelova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nastavnog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procesa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studiju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odgovaraju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ć</w:t>
      </w:r>
      <w:r>
        <w:rPr>
          <w:rFonts w:asciiTheme="majorBidi" w:hAnsiTheme="majorBidi" w:cstheme="majorBidi"/>
          <w:color w:val="000000" w:themeColor="text1"/>
        </w:rPr>
        <w:t>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č</w:t>
      </w:r>
      <w:r>
        <w:rPr>
          <w:rFonts w:asciiTheme="majorBidi" w:hAnsiTheme="majorBidi" w:cstheme="majorBidi"/>
          <w:color w:val="000000" w:themeColor="text1"/>
        </w:rPr>
        <w:t>ne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oblasti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odnosno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grupe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srodnih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predmeta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organizira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realizira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vježbe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praksu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sklopu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nastavnog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procesa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odgovarajuće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oblasti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odnosno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grupe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srodnih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predmeta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samostalno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seminara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mu je </w:t>
      </w:r>
      <w:proofErr w:type="spellStart"/>
      <w:r>
        <w:rPr>
          <w:rFonts w:asciiTheme="majorBidi" w:hAnsiTheme="majorBidi" w:cstheme="majorBidi"/>
          <w:color w:val="000000" w:themeColor="text1"/>
        </w:rPr>
        <w:t>povjerena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mentorira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ocjenjuje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seminarske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manje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akademske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radove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(</w:t>
      </w:r>
      <w:proofErr w:type="spellStart"/>
      <w:r>
        <w:rPr>
          <w:rFonts w:asciiTheme="majorBidi" w:hAnsiTheme="majorBidi" w:cstheme="majorBidi"/>
          <w:color w:val="000000" w:themeColor="text1"/>
        </w:rPr>
        <w:t>referati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projekti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zadaće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dr.),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kolokvije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po </w:t>
      </w:r>
      <w:proofErr w:type="spellStart"/>
      <w:r>
        <w:rPr>
          <w:rFonts w:asciiTheme="majorBidi" w:hAnsiTheme="majorBidi" w:cstheme="majorBidi"/>
          <w:color w:val="000000" w:themeColor="text1"/>
        </w:rPr>
        <w:t>zahtjevu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prisustvuje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njegovim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predavanjima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realiziranju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oblika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provjera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znanja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sposobnosti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pripremi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didaktičkih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materijala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prilikom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realiziranja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uvida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ispite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upis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ispitima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izradi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materijala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za e-</w:t>
      </w:r>
      <w:proofErr w:type="spellStart"/>
      <w:r>
        <w:rPr>
          <w:rFonts w:asciiTheme="majorBidi" w:hAnsiTheme="majorBidi" w:cstheme="majorBidi"/>
          <w:color w:val="000000" w:themeColor="text1"/>
        </w:rPr>
        <w:t>učenje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urednu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evidenciju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kontinuiranog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ocjenjivanja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toku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semestra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priprema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objavljuje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uz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nadzor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rezultate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provjera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znanja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e-</w:t>
      </w:r>
      <w:proofErr w:type="spellStart"/>
      <w:r>
        <w:rPr>
          <w:rFonts w:asciiTheme="majorBidi" w:hAnsiTheme="majorBidi" w:cstheme="majorBidi"/>
          <w:color w:val="000000" w:themeColor="text1"/>
        </w:rPr>
        <w:t>platformi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oglasnoj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ploči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Fakulteta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po </w:t>
      </w:r>
      <w:proofErr w:type="spellStart"/>
      <w:r>
        <w:rPr>
          <w:rFonts w:asciiTheme="majorBidi" w:hAnsiTheme="majorBidi" w:cstheme="majorBidi"/>
          <w:color w:val="000000" w:themeColor="text1"/>
        </w:rPr>
        <w:t>odobrenju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unosi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ISSS,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osigurava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kabinetske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elektronske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konsultacije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studentima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predviđenim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terminima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toku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sedmice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u </w:t>
      </w:r>
      <w:proofErr w:type="spellStart"/>
      <w:r>
        <w:rPr>
          <w:rFonts w:asciiTheme="majorBidi" w:hAnsiTheme="majorBidi" w:cstheme="majorBidi"/>
          <w:color w:val="000000" w:themeColor="text1"/>
        </w:rPr>
        <w:t>skladu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Zakonom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Statutom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univerzitetskim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studiranja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za </w:t>
      </w:r>
      <w:proofErr w:type="spellStart"/>
      <w:r>
        <w:rPr>
          <w:rFonts w:asciiTheme="majorBidi" w:hAnsiTheme="majorBidi" w:cstheme="majorBidi"/>
          <w:color w:val="000000" w:themeColor="text1"/>
        </w:rPr>
        <w:t>pojedine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cikluse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studija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unapređenju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svoje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objavljujući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djela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članke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časopisima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koji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se </w:t>
      </w:r>
      <w:proofErr w:type="spellStart"/>
      <w:r>
        <w:rPr>
          <w:rFonts w:asciiTheme="majorBidi" w:hAnsiTheme="majorBidi" w:cstheme="majorBidi"/>
          <w:color w:val="000000" w:themeColor="text1"/>
        </w:rPr>
        <w:t>nalaze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relevantnim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bazama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podataka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usavršava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se u </w:t>
      </w:r>
      <w:proofErr w:type="spellStart"/>
      <w:r>
        <w:rPr>
          <w:rFonts w:asciiTheme="majorBidi" w:hAnsiTheme="majorBidi" w:cstheme="majorBidi"/>
          <w:color w:val="000000" w:themeColor="text1"/>
        </w:rPr>
        <w:t>zemlji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inozemstvu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prateći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razvoj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svoje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discipline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pedagoške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teorije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prakse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domaćih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međunarodnih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skupova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može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sudjelovati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organizacionih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odbora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nacionalnih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međunarodnih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skupova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učestvuje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komisijama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za </w:t>
      </w:r>
      <w:proofErr w:type="spellStart"/>
      <w:r>
        <w:rPr>
          <w:rFonts w:asciiTheme="majorBidi" w:hAnsiTheme="majorBidi" w:cstheme="majorBidi"/>
          <w:color w:val="000000" w:themeColor="text1"/>
        </w:rPr>
        <w:t>magistarske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radove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može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sudjelovati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tijela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Fakulteta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obavlja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poslove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po </w:t>
      </w:r>
      <w:proofErr w:type="spellStart"/>
      <w:r>
        <w:rPr>
          <w:rFonts w:asciiTheme="majorBidi" w:hAnsiTheme="majorBidi" w:cstheme="majorBidi"/>
          <w:color w:val="000000" w:themeColor="text1"/>
        </w:rPr>
        <w:t>nalogu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predmetnog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rukovodioca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katedre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u </w:t>
      </w:r>
      <w:proofErr w:type="spellStart"/>
      <w:r>
        <w:rPr>
          <w:rFonts w:asciiTheme="majorBidi" w:hAnsiTheme="majorBidi" w:cstheme="majorBidi"/>
          <w:color w:val="000000" w:themeColor="text1"/>
        </w:rPr>
        <w:t>skladu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Zakonom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Statutom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kolektivnim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ugovorom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>
      <w:pPr>
        <w:jc w:val="both"/>
        <w:rPr>
          <w:rFonts w:asciiTheme="majorBidi" w:hAnsiTheme="majorBidi" w:cstheme="majorBidi"/>
          <w:color w:val="000000" w:themeColor="text1"/>
        </w:rPr>
      </w:pPr>
    </w:p>
    <w:p>
      <w:pPr>
        <w:jc w:val="both"/>
        <w:rPr>
          <w:rFonts w:asciiTheme="majorBidi" w:hAnsiTheme="majorBidi" w:cstheme="majorBidi"/>
          <w:color w:val="000000" w:themeColor="text1"/>
          <w:lang w:val="bs-Latn-BA"/>
        </w:rPr>
      </w:pPr>
      <w:r>
        <w:rPr>
          <w:rFonts w:asciiTheme="majorBidi" w:hAnsiTheme="majorBidi" w:cstheme="majorBidi"/>
          <w:b/>
          <w:bCs/>
          <w:color w:val="000000" w:themeColor="text1"/>
          <w:lang w:val="bs-Latn-BA"/>
        </w:rPr>
        <w:t>II Opis poslova asistenta</w:t>
      </w:r>
      <w:r>
        <w:rPr>
          <w:rFonts w:asciiTheme="majorBidi" w:hAnsiTheme="majorBidi" w:cstheme="majorBidi"/>
          <w:color w:val="000000" w:themeColor="text1"/>
          <w:lang w:val="bs-Latn-BA"/>
        </w:rPr>
        <w:t>:</w:t>
      </w:r>
    </w:p>
    <w:p>
      <w:pPr>
        <w:jc w:val="both"/>
        <w:rPr>
          <w:rFonts w:asciiTheme="majorBidi" w:hAnsiTheme="majorBidi" w:cstheme="majorBidi"/>
          <w:color w:val="000000" w:themeColor="text1"/>
          <w:lang w:val="bs-Latn-BA"/>
        </w:rPr>
      </w:pP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  <w:lang w:val="bs-Latn-BA"/>
        </w:rPr>
      </w:pPr>
      <w:r>
        <w:rPr>
          <w:rFonts w:asciiTheme="majorBidi" w:hAnsiTheme="majorBidi" w:cstheme="majorBidi"/>
          <w:color w:val="000000" w:themeColor="text1"/>
          <w:lang w:val="bs-Latn-BA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organizira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realizira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vje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ž</w:t>
      </w:r>
      <w:r>
        <w:rPr>
          <w:rFonts w:asciiTheme="majorBidi" w:hAnsiTheme="majorBidi" w:cstheme="majorBidi"/>
          <w:color w:val="000000" w:themeColor="text1"/>
        </w:rPr>
        <w:t>be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č</w:t>
      </w:r>
      <w:r>
        <w:rPr>
          <w:rFonts w:asciiTheme="majorBidi" w:hAnsiTheme="majorBidi" w:cstheme="majorBidi"/>
          <w:color w:val="000000" w:themeColor="text1"/>
        </w:rPr>
        <w:t>nu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praksu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u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sklopu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nastavnog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procesa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studiju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odgovaraju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ć</w:t>
      </w:r>
      <w:r>
        <w:rPr>
          <w:rFonts w:asciiTheme="majorBidi" w:hAnsiTheme="majorBidi" w:cstheme="majorBidi"/>
          <w:color w:val="000000" w:themeColor="text1"/>
        </w:rPr>
        <w:t>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č</w:t>
      </w:r>
      <w:r>
        <w:rPr>
          <w:rFonts w:asciiTheme="majorBidi" w:hAnsiTheme="majorBidi" w:cstheme="majorBidi"/>
          <w:color w:val="000000" w:themeColor="text1"/>
        </w:rPr>
        <w:t>ne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oblasti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odnosno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grupe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srodnih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predmeta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, 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samostalno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seminara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mu je </w:t>
      </w:r>
      <w:proofErr w:type="spellStart"/>
      <w:r>
        <w:rPr>
          <w:rFonts w:asciiTheme="majorBidi" w:hAnsiTheme="majorBidi" w:cstheme="majorBidi"/>
          <w:color w:val="000000" w:themeColor="text1"/>
        </w:rPr>
        <w:t>povjerena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mentorira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ocjenjuje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seminarske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manje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akademske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radove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(</w:t>
      </w:r>
      <w:proofErr w:type="spellStart"/>
      <w:r>
        <w:rPr>
          <w:rFonts w:asciiTheme="majorBidi" w:hAnsiTheme="majorBidi" w:cstheme="majorBidi"/>
          <w:color w:val="000000" w:themeColor="text1"/>
        </w:rPr>
        <w:t>referati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projekti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zadaće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dr.),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kolokvije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po </w:t>
      </w:r>
      <w:proofErr w:type="spellStart"/>
      <w:r>
        <w:rPr>
          <w:rFonts w:asciiTheme="majorBidi" w:hAnsiTheme="majorBidi" w:cstheme="majorBidi"/>
          <w:color w:val="000000" w:themeColor="text1"/>
        </w:rPr>
        <w:t>zahtjevu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prisustvuje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njegovim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predavanjima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realiziranju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oblika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provjera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znanja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sposobnosti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pripremi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didaktičkih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materijala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pomaže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prilikom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realiziranja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uvida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ispite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upis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ispitima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izradi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materijala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za e-</w:t>
      </w:r>
      <w:proofErr w:type="spellStart"/>
      <w:r>
        <w:rPr>
          <w:rFonts w:asciiTheme="majorBidi" w:hAnsiTheme="majorBidi" w:cstheme="majorBidi"/>
          <w:color w:val="000000" w:themeColor="text1"/>
        </w:rPr>
        <w:t>učenje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vodi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urednu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evidenciju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kontinuiranog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ocjenjivanja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studenata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toku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semestra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priprema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objavljuje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uz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nadzor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rezultate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ispita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provjera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znanja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e-</w:t>
      </w:r>
      <w:proofErr w:type="spellStart"/>
      <w:r>
        <w:rPr>
          <w:rFonts w:asciiTheme="majorBidi" w:hAnsiTheme="majorBidi" w:cstheme="majorBidi"/>
          <w:color w:val="000000" w:themeColor="text1"/>
        </w:rPr>
        <w:t>platformi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oglasnoj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ploči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Fakulteta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po </w:t>
      </w:r>
      <w:proofErr w:type="spellStart"/>
      <w:r>
        <w:rPr>
          <w:rFonts w:asciiTheme="majorBidi" w:hAnsiTheme="majorBidi" w:cstheme="majorBidi"/>
          <w:color w:val="000000" w:themeColor="text1"/>
        </w:rPr>
        <w:t>odobrenju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unosi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ocjene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ISSS,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osigurava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kabinetske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elektronske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konsultacije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studentima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predviđenim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terminima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toku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sedmice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u </w:t>
      </w:r>
      <w:proofErr w:type="spellStart"/>
      <w:r>
        <w:rPr>
          <w:rFonts w:asciiTheme="majorBidi" w:hAnsiTheme="majorBidi" w:cstheme="majorBidi"/>
          <w:color w:val="000000" w:themeColor="text1"/>
        </w:rPr>
        <w:t>skladu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Zakonom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Statutom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univerzitetskim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studiranja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za </w:t>
      </w:r>
      <w:proofErr w:type="spellStart"/>
      <w:r>
        <w:rPr>
          <w:rFonts w:asciiTheme="majorBidi" w:hAnsiTheme="majorBidi" w:cstheme="majorBidi"/>
          <w:color w:val="000000" w:themeColor="text1"/>
        </w:rPr>
        <w:t>pojedine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cikluse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studija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unapređenju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svoje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objavljujući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djela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članke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časopisima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koji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se </w:t>
      </w:r>
      <w:proofErr w:type="spellStart"/>
      <w:r>
        <w:rPr>
          <w:rFonts w:asciiTheme="majorBidi" w:hAnsiTheme="majorBidi" w:cstheme="majorBidi"/>
          <w:color w:val="000000" w:themeColor="text1"/>
        </w:rPr>
        <w:t>nalaze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relevantnim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bazama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podataka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usavršava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se u </w:t>
      </w:r>
      <w:proofErr w:type="spellStart"/>
      <w:r>
        <w:rPr>
          <w:rFonts w:asciiTheme="majorBidi" w:hAnsiTheme="majorBidi" w:cstheme="majorBidi"/>
          <w:color w:val="000000" w:themeColor="text1"/>
        </w:rPr>
        <w:t>zemlji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inozemstvu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prateći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razvoj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svoje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discipline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pedagoške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teorije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prakse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sudjeluje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domaćih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međunarodnih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skupova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može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sudjelovati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organizacionih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odbora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nacionalnih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međunarodnih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ili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stručnih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skupova</w:t>
      </w:r>
      <w:proofErr w:type="spellEnd"/>
      <w:r>
        <w:rPr>
          <w:rFonts w:asciiTheme="majorBidi" w:hAnsiTheme="majorBidi" w:cstheme="majorBidi"/>
          <w:color w:val="000000" w:themeColor="text1"/>
        </w:rPr>
        <w:t>,</w:t>
      </w:r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može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sudjelovati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u </w:t>
      </w:r>
      <w:proofErr w:type="spellStart"/>
      <w:r>
        <w:rPr>
          <w:rFonts w:asciiTheme="majorBidi" w:hAnsiTheme="majorBidi" w:cstheme="majorBidi"/>
          <w:color w:val="000000" w:themeColor="text1"/>
        </w:rPr>
        <w:t>radu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tijela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Fakulteta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</w:p>
    <w:p>
      <w:pPr>
        <w:pStyle w:val="NoSpacing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>
        <w:rPr>
          <w:rFonts w:asciiTheme="majorBidi" w:hAnsiTheme="majorBidi" w:cstheme="majorBidi"/>
          <w:color w:val="000000" w:themeColor="text1"/>
        </w:rPr>
        <w:t>obavlja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druge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poslove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po </w:t>
      </w:r>
      <w:proofErr w:type="spellStart"/>
      <w:r>
        <w:rPr>
          <w:rFonts w:asciiTheme="majorBidi" w:hAnsiTheme="majorBidi" w:cstheme="majorBidi"/>
          <w:color w:val="000000" w:themeColor="text1"/>
        </w:rPr>
        <w:t>nalogu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predmetnog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nastavnika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rukovodioca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katedre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u </w:t>
      </w:r>
      <w:proofErr w:type="spellStart"/>
      <w:r>
        <w:rPr>
          <w:rFonts w:asciiTheme="majorBidi" w:hAnsiTheme="majorBidi" w:cstheme="majorBidi"/>
          <w:color w:val="000000" w:themeColor="text1"/>
        </w:rPr>
        <w:t>skladu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Zakonom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Statutom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</w:rPr>
        <w:t>Pravilima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kolektivnim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ugovorom</w:t>
      </w:r>
      <w:proofErr w:type="spellEnd"/>
      <w:r>
        <w:rPr>
          <w:rFonts w:asciiTheme="majorBidi" w:hAnsiTheme="majorBidi" w:cstheme="majorBidi"/>
          <w:color w:val="000000" w:themeColor="text1"/>
        </w:rPr>
        <w:t>.</w:t>
      </w:r>
    </w:p>
    <w:p>
      <w:pPr>
        <w:jc w:val="both"/>
        <w:rPr>
          <w:rFonts w:asciiTheme="majorBidi" w:hAnsiTheme="majorBidi" w:cstheme="majorBidi"/>
        </w:rPr>
      </w:pPr>
    </w:p>
    <w:bookmarkEnd w:id="1"/>
    <w:bookmarkEnd w:id="3"/>
    <w:bookmarkEnd w:id="4"/>
    <w:bookmarkEnd w:id="5"/>
    <w:p>
      <w:pPr>
        <w:pStyle w:val="Standard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 w:themeColor="text1"/>
        </w:rPr>
        <w:t>III</w:t>
      </w:r>
      <w:r>
        <w:rPr>
          <w:rFonts w:asciiTheme="majorBidi" w:hAnsiTheme="majorBidi" w:cstheme="majorBidi"/>
          <w:b/>
        </w:rPr>
        <w:t xml:space="preserve"> Uslovi konkursa</w:t>
      </w:r>
      <w:r>
        <w:rPr>
          <w:rFonts w:asciiTheme="majorBidi" w:hAnsiTheme="majorBidi" w:cstheme="majorBidi"/>
        </w:rPr>
        <w:t>:</w:t>
      </w:r>
    </w:p>
    <w:p>
      <w:pPr>
        <w:pStyle w:val="Standard"/>
        <w:jc w:val="both"/>
        <w:rPr>
          <w:rFonts w:asciiTheme="majorBidi" w:hAnsiTheme="majorBidi" w:cstheme="majorBidi"/>
        </w:rPr>
      </w:pPr>
    </w:p>
    <w:p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Pored op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ć</w:t>
      </w:r>
      <w:r>
        <w:rPr>
          <w:rFonts w:asciiTheme="majorBidi" w:hAnsiTheme="majorBidi" w:cstheme="majorBidi"/>
          <w:sz w:val="24"/>
          <w:szCs w:val="24"/>
        </w:rPr>
        <w:t>ih uslova za zasnivanje radnog odnosa propisanih Zakonom o radu (</w:t>
      </w:r>
      <w:r>
        <w:rPr>
          <w:rFonts w:asciiTheme="majorBidi" w:hAnsiTheme="majorBidi" w:cstheme="majorBidi"/>
          <w:i/>
          <w:iCs/>
          <w:sz w:val="24"/>
          <w:szCs w:val="24"/>
        </w:rPr>
        <w:t>Službene novine FBiH</w:t>
      </w:r>
      <w:r>
        <w:rPr>
          <w:rFonts w:asciiTheme="majorBidi" w:hAnsiTheme="majorBidi" w:cstheme="majorBidi"/>
          <w:sz w:val="24"/>
          <w:szCs w:val="24"/>
        </w:rPr>
        <w:t xml:space="preserve">, br. 26/16, 89/18, 23/20 – odluka US, 49/21, 103/21 i 44/22), potrebno je da kandidat ispunjava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posebne uslove</w:t>
      </w:r>
      <w:r>
        <w:rPr>
          <w:rFonts w:asciiTheme="majorBidi" w:hAnsiTheme="majorBidi" w:cstheme="majorBidi"/>
          <w:sz w:val="24"/>
          <w:szCs w:val="24"/>
        </w:rPr>
        <w:t xml:space="preserve"> utvrđene članom 112. Zakona o visokom obrazovanju (</w:t>
      </w:r>
      <w:r>
        <w:rPr>
          <w:rFonts w:asciiTheme="majorBidi" w:hAnsiTheme="majorBidi" w:cstheme="majorBidi"/>
          <w:i/>
          <w:iCs/>
          <w:sz w:val="24"/>
          <w:szCs w:val="24"/>
        </w:rPr>
        <w:t>Službene novine Kantona Sarajevo</w:t>
      </w:r>
      <w:r>
        <w:rPr>
          <w:rFonts w:asciiTheme="majorBidi" w:hAnsiTheme="majorBidi" w:cstheme="majorBidi"/>
          <w:sz w:val="24"/>
          <w:szCs w:val="24"/>
        </w:rPr>
        <w:t>, br. 36/22):</w:t>
      </w:r>
    </w:p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bookmarkEnd w:id="0"/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p>
      <w:pPr>
        <w:pStyle w:val="BodyText"/>
        <w:rPr>
          <w:rFonts w:asciiTheme="majorBidi" w:hAnsiTheme="majorBidi" w:cstheme="majorBidi"/>
          <w:b/>
          <w:color w:val="FF0000"/>
          <w:sz w:val="24"/>
          <w:szCs w:val="24"/>
        </w:rPr>
      </w:pPr>
    </w:p>
    <w:p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-</w:t>
      </w:r>
      <w:r>
        <w:rPr>
          <w:rFonts w:asciiTheme="majorBidi" w:hAnsiTheme="majorBidi" w:cstheme="majorBidi"/>
          <w:b/>
          <w:color w:val="FF0000"/>
          <w:sz w:val="24"/>
          <w:szCs w:val="24"/>
        </w:rPr>
        <w:t xml:space="preserve"> </w:t>
      </w:r>
      <w:bookmarkStart w:id="6" w:name="_Hlk150760987"/>
      <w:r>
        <w:rPr>
          <w:rFonts w:asciiTheme="majorBidi" w:hAnsiTheme="majorBidi" w:cstheme="majorBidi"/>
          <w:b/>
          <w:sz w:val="24"/>
          <w:szCs w:val="24"/>
        </w:rPr>
        <w:t>viši asistent:</w:t>
      </w:r>
      <w:r>
        <w:rPr>
          <w:rFonts w:asciiTheme="majorBidi" w:hAnsiTheme="majorBidi" w:cstheme="majorBidi"/>
          <w:sz w:val="24"/>
          <w:szCs w:val="24"/>
        </w:rPr>
        <w:t xml:space="preserve"> završen drugi ciklus studija ili njegov ekvivalent s najmanje 300 ECTS bodova, sa najnižom prosječnom ocjenom 8 ili 3,5 ili VII stepen studija po predbolonjskom sistemu studija s najnižom prosječnom ocjenom 8;</w:t>
      </w:r>
    </w:p>
    <w:p>
      <w:pPr>
        <w:pStyle w:val="BodyText"/>
        <w:rPr>
          <w:rFonts w:asciiTheme="majorBidi" w:hAnsiTheme="majorBidi" w:cstheme="majorBidi"/>
          <w:sz w:val="24"/>
          <w:szCs w:val="24"/>
        </w:rPr>
      </w:pPr>
    </w:p>
    <w:p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- asistent: </w:t>
      </w:r>
      <w:r>
        <w:rPr>
          <w:rFonts w:asciiTheme="majorBidi" w:hAnsiTheme="majorBidi" w:cstheme="majorBidi"/>
          <w:sz w:val="24"/>
          <w:szCs w:val="24"/>
        </w:rPr>
        <w:t>odgovarajući univerzitetski stepen s najmanje 240 ECTS bodova i najnižom ocjenom 8 ili 3,5 ili VII stepen studija po predbolonjskom sistemu studija s najnižom prosječnom ocjenom 8.</w:t>
      </w:r>
    </w:p>
    <w:p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Pored navedenih općih i posebnih uslova, potrebno je da kandidat za izbor u zvanje višeg asistenta/asistenta ispunjava dodatni posebni uslov, u skladu s Odlukom Upravnog odbora Univerziteta u Sarajevu – Fakulteta islamskih nauka, br. 01-UO-4-863/23 od 13. 9. 2023.godine - završen studij islamskih nauka/islamske teologije.</w:t>
      </w:r>
    </w:p>
    <w:p>
      <w:pPr>
        <w:pStyle w:val="BodyText"/>
        <w:jc w:val="both"/>
        <w:rPr>
          <w:rFonts w:asciiTheme="majorBidi" w:hAnsiTheme="majorBidi" w:cstheme="majorBidi"/>
          <w:b/>
          <w:sz w:val="24"/>
          <w:szCs w:val="24"/>
        </w:rPr>
      </w:pPr>
    </w:p>
    <w:p>
      <w:pPr>
        <w:pStyle w:val="BodyTex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Kandidati koji budu ispunjavali opće i posebne uslove, kao i dodatni posebni uslov za izbor u zvanje, bit će pozvani na polaganje pismenog i usmenog ispita (intervjua), u skladu s naprijed spomenutom Odlukom Upravnog odbora Fakulteta.</w:t>
      </w:r>
    </w:p>
    <w:p>
      <w:pPr>
        <w:pStyle w:val="BodyText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>
      <w:pPr>
        <w:pStyle w:val="BodyTex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IV  Potrebna dokumentacija</w:t>
      </w:r>
    </w:p>
    <w:p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>Kandidati za navedene pozicije dužni su dostaviti: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1. Prijavu za izbor u zvanje, tj. popunjen i svojeručno potpisan obrazac prijave (dostupan na web stranici Fakulteta: uz obaveznu naznaku akademskog zvanja i naučne oblasti za koju </w:t>
      </w:r>
      <w:proofErr w:type="spellStart"/>
      <w:r>
        <w:rPr>
          <w:rFonts w:asciiTheme="majorBidi" w:eastAsia="Calibri" w:hAnsiTheme="majorBidi" w:cstheme="majorBidi"/>
          <w:bCs/>
          <w:lang w:val="bs-Latn-BA"/>
        </w:rPr>
        <w:t>konkuriše</w:t>
      </w:r>
      <w:proofErr w:type="spellEnd"/>
      <w:r>
        <w:rPr>
          <w:rFonts w:asciiTheme="majorBidi" w:eastAsia="Calibri" w:hAnsiTheme="majorBidi" w:cstheme="majorBidi"/>
          <w:bCs/>
          <w:lang w:val="bs-Latn-BA"/>
        </w:rPr>
        <w:t>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2. Diplomu o </w:t>
      </w:r>
      <w:proofErr w:type="spellStart"/>
      <w:r>
        <w:rPr>
          <w:rFonts w:asciiTheme="majorBidi" w:eastAsia="Calibri" w:hAnsiTheme="majorBidi" w:cstheme="majorBidi"/>
          <w:bCs/>
          <w:lang w:val="bs-Latn-BA"/>
        </w:rPr>
        <w:t>stečenom</w:t>
      </w:r>
      <w:proofErr w:type="spellEnd"/>
      <w:r>
        <w:rPr>
          <w:rFonts w:asciiTheme="majorBidi" w:eastAsia="Calibri" w:hAnsiTheme="majorBidi" w:cstheme="majorBidi"/>
          <w:bCs/>
          <w:lang w:val="bs-Latn-BA"/>
        </w:rPr>
        <w:t xml:space="preserve"> univerzitetskom stepenu odgovarajućeg studija u skladu sa zahtjevima konkursa (original ili ovjerenu fotokopiju)</w:t>
      </w: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 xml:space="preserve">3. Dodatak diplomi/uvjerenje o </w:t>
      </w:r>
      <w:r>
        <w:rPr>
          <w:rFonts w:asciiTheme="majorBidi" w:eastAsia="Calibri" w:hAnsiTheme="majorBidi" w:cstheme="majorBidi"/>
          <w:bCs/>
          <w:lang w:val="bs-Latn-BA"/>
        </w:rPr>
        <w:t>ocjenama ostvarenim tokom studija (original ili ovjerenu fotokopiju)</w:t>
      </w: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4. Biografiju (CV);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5. Bibliografiju u štampanoj i elektronskoj formi (ukoliko je kandidat ima);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6. Nagrade i priznanja ostvarene u vezi sa studijem (original ili ovjerenu fotokopiju);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7. Izvod iz matične knjige rođenih (original ili ovjerenu fotokopiju);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8. Uvjerenje o državljanstvu Bosne i Hercegovine, ne starije od šest mjeseci (original ili ovjerenu fotokopiju);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 xml:space="preserve">9. Uvjerenje o nezaposlenosti/ potvrda o statusu studenta na II ili III ciklusu studija/ potvrda poslodavca o radnom odnosu; 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 xml:space="preserve">10. Druge dokaze </w:t>
      </w:r>
      <w:proofErr w:type="spellStart"/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>relevante</w:t>
      </w:r>
      <w:proofErr w:type="spellEnd"/>
      <w:r>
        <w:rPr>
          <w:rFonts w:asciiTheme="majorBidi" w:eastAsia="Calibri" w:hAnsiTheme="majorBidi" w:cstheme="majorBidi"/>
          <w:bCs/>
          <w:color w:val="000000" w:themeColor="text1"/>
          <w:lang w:val="bs-Latn-BA"/>
        </w:rPr>
        <w:t xml:space="preserve"> za izbor (original ili ovjerenu fotokopiju).</w:t>
      </w:r>
    </w:p>
    <w:p>
      <w:pPr>
        <w:jc w:val="both"/>
        <w:rPr>
          <w:rFonts w:asciiTheme="majorBidi" w:eastAsia="Calibri" w:hAnsiTheme="majorBidi" w:cstheme="majorBidi"/>
          <w:bCs/>
          <w:color w:val="000000" w:themeColor="text1"/>
          <w:lang w:val="bs-Latn-BA"/>
        </w:rPr>
      </w:pPr>
    </w:p>
    <w:p>
      <w:pPr>
        <w:pStyle w:val="NoSpacing"/>
        <w:jc w:val="both"/>
        <w:rPr>
          <w:rFonts w:asciiTheme="majorBidi" w:hAnsiTheme="majorBidi" w:cstheme="majorBidi"/>
          <w:lang w:val="bs-Latn-BA"/>
        </w:rPr>
      </w:pPr>
      <w:proofErr w:type="spellStart"/>
      <w:r>
        <w:rPr>
          <w:rFonts w:asciiTheme="majorBidi" w:hAnsiTheme="majorBidi" w:cstheme="majorBidi"/>
        </w:rPr>
        <w:t>Dokumentacija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kandidata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koji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nisu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izabrani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vra</w:t>
      </w:r>
      <w:proofErr w:type="spellEnd"/>
      <w:r>
        <w:rPr>
          <w:rFonts w:asciiTheme="majorBidi" w:hAnsiTheme="majorBidi" w:cstheme="majorBidi"/>
          <w:lang w:val="bs-Latn-BA"/>
        </w:rPr>
        <w:t>ć</w:t>
      </w:r>
      <w:r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se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na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li</w:t>
      </w:r>
      <w:r>
        <w:rPr>
          <w:rFonts w:asciiTheme="majorBidi" w:hAnsiTheme="majorBidi" w:cstheme="majorBidi"/>
          <w:lang w:val="bs-Latn-BA"/>
        </w:rPr>
        <w:t>č</w:t>
      </w:r>
      <w:proofErr w:type="spellStart"/>
      <w:r>
        <w:rPr>
          <w:rFonts w:asciiTheme="majorBidi" w:hAnsiTheme="majorBidi" w:cstheme="majorBidi"/>
        </w:rPr>
        <w:t>ni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zahtjev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putem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protokola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Fakulteta</w:t>
      </w:r>
      <w:proofErr w:type="spellEnd"/>
      <w:r>
        <w:rPr>
          <w:rFonts w:asciiTheme="majorBidi" w:hAnsiTheme="majorBidi" w:cstheme="majorBidi"/>
          <w:lang w:val="bs-Latn-BA"/>
        </w:rPr>
        <w:t>.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Kandidat čiji izbor u zvanje bude predložen mora dobiti </w:t>
      </w:r>
      <w:r>
        <w:rPr>
          <w:rFonts w:asciiTheme="majorBidi" w:eastAsia="Calibri" w:hAnsiTheme="majorBidi" w:cstheme="majorBidi"/>
          <w:b/>
          <w:lang w:val="bs-Latn-BA"/>
        </w:rPr>
        <w:t>ovlaštenje (muraselu) reisu-l-uleme</w:t>
      </w:r>
      <w:r>
        <w:rPr>
          <w:rFonts w:asciiTheme="majorBidi" w:eastAsia="Calibri" w:hAnsiTheme="majorBidi" w:cstheme="majorBidi"/>
          <w:bCs/>
          <w:lang w:val="bs-Latn-BA"/>
        </w:rPr>
        <w:t xml:space="preserve"> prije nego se prijedlog Vijeća Fakulteta o izboru u zvanje uputi Senatu Univerziteta na usvajanje.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Sa izabranim kandidatom </w:t>
      </w:r>
      <w:proofErr w:type="spellStart"/>
      <w:r>
        <w:rPr>
          <w:rFonts w:asciiTheme="majorBidi" w:eastAsia="Calibri" w:hAnsiTheme="majorBidi" w:cstheme="majorBidi"/>
          <w:bCs/>
          <w:lang w:val="bs-Latn-BA"/>
        </w:rPr>
        <w:t>zaključit</w:t>
      </w:r>
      <w:proofErr w:type="spellEnd"/>
      <w:r>
        <w:rPr>
          <w:rFonts w:asciiTheme="majorBidi" w:eastAsia="Calibri" w:hAnsiTheme="majorBidi" w:cstheme="majorBidi"/>
          <w:bCs/>
          <w:lang w:val="bs-Latn-BA"/>
        </w:rPr>
        <w:t xml:space="preserve"> će se ugovor o radu na određeno vrijeme, sa punim radnim vremenom, u skladu sa članom 132. Zakona o visokom obrazovanju Kantona Sarajevo.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hAnsiTheme="majorBidi" w:cstheme="majorBidi"/>
        </w:rPr>
        <w:t>Po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kona</w:t>
      </w:r>
      <w:proofErr w:type="spellEnd"/>
      <w:r>
        <w:rPr>
          <w:rFonts w:asciiTheme="majorBidi" w:hAnsiTheme="majorBidi" w:cstheme="majorBidi"/>
          <w:lang w:val="bs-Latn-BA"/>
        </w:rPr>
        <w:t>č</w:t>
      </w:r>
      <w:proofErr w:type="spellStart"/>
      <w:r>
        <w:rPr>
          <w:rFonts w:asciiTheme="majorBidi" w:hAnsiTheme="majorBidi" w:cstheme="majorBidi"/>
        </w:rPr>
        <w:t>nosti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odluke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prijemu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u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radni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odnos</w:t>
      </w:r>
      <w:proofErr w:type="spellEnd"/>
      <w:r>
        <w:rPr>
          <w:rFonts w:asciiTheme="majorBidi" w:hAnsiTheme="majorBidi" w:cstheme="majorBidi"/>
          <w:lang w:val="bs-Latn-BA"/>
        </w:rPr>
        <w:t xml:space="preserve">, </w:t>
      </w:r>
      <w:proofErr w:type="spellStart"/>
      <w:r>
        <w:rPr>
          <w:rFonts w:asciiTheme="majorBidi" w:hAnsiTheme="majorBidi" w:cstheme="majorBidi"/>
        </w:rPr>
        <w:t>izabrani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kandidat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du</w:t>
      </w:r>
      <w:r>
        <w:rPr>
          <w:rFonts w:asciiTheme="majorBidi" w:hAnsiTheme="majorBidi" w:cstheme="majorBidi"/>
          <w:lang w:val="bs-Latn-BA"/>
        </w:rPr>
        <w:t>ž</w:t>
      </w:r>
      <w:r>
        <w:rPr>
          <w:rFonts w:asciiTheme="majorBidi" w:hAnsiTheme="majorBidi" w:cstheme="majorBidi"/>
        </w:rPr>
        <w:t>an</w:t>
      </w:r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je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dostaviti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uvjerenje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zdravstvenoj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sposobnosti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i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uvjerenje</w:t>
      </w:r>
      <w:proofErr w:type="spellEnd"/>
      <w:r>
        <w:rPr>
          <w:rFonts w:asciiTheme="majorBidi" w:hAnsiTheme="majorBidi" w:cstheme="majorBidi"/>
          <w:lang w:val="bs-Latn-BA"/>
        </w:rPr>
        <w:t xml:space="preserve"> </w:t>
      </w:r>
      <w:r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</w:rPr>
        <w:t>neka</w:t>
      </w:r>
      <w:proofErr w:type="spellEnd"/>
      <w:r>
        <w:rPr>
          <w:rFonts w:asciiTheme="majorBidi" w:hAnsiTheme="majorBidi" w:cstheme="majorBidi"/>
          <w:lang w:val="bs-Latn-BA"/>
        </w:rPr>
        <w:t>ž</w:t>
      </w:r>
      <w:proofErr w:type="spellStart"/>
      <w:r>
        <w:rPr>
          <w:rFonts w:asciiTheme="majorBidi" w:hAnsiTheme="majorBidi" w:cstheme="majorBidi"/>
        </w:rPr>
        <w:t>njavanju</w:t>
      </w:r>
      <w:proofErr w:type="spellEnd"/>
      <w:r>
        <w:rPr>
          <w:rFonts w:asciiTheme="majorBidi" w:hAnsiTheme="majorBidi" w:cstheme="majorBidi"/>
          <w:lang w:val="bs-Latn-BA"/>
        </w:rPr>
        <w:t xml:space="preserve">. </w:t>
      </w:r>
    </w:p>
    <w:p>
      <w:pPr>
        <w:jc w:val="both"/>
        <w:rPr>
          <w:rFonts w:asciiTheme="majorBidi" w:eastAsia="Calibri" w:hAnsiTheme="majorBidi" w:cstheme="majorBidi"/>
          <w:b/>
          <w:color w:val="000000" w:themeColor="text1"/>
          <w:lang w:val="bs-Latn-BA"/>
        </w:rPr>
      </w:pPr>
    </w:p>
    <w:p>
      <w:pPr>
        <w:jc w:val="both"/>
        <w:rPr>
          <w:rFonts w:asciiTheme="majorBidi" w:eastAsia="Calibri" w:hAnsiTheme="majorBidi" w:cstheme="majorBidi"/>
          <w:b/>
          <w:color w:val="000000" w:themeColor="text1"/>
          <w:lang w:val="bs-Latn-BA"/>
        </w:rPr>
      </w:pPr>
      <w:r>
        <w:rPr>
          <w:rFonts w:asciiTheme="majorBidi" w:eastAsia="Calibri" w:hAnsiTheme="majorBidi" w:cstheme="majorBidi"/>
          <w:b/>
          <w:color w:val="000000" w:themeColor="text1"/>
          <w:lang w:val="bs-Latn-BA"/>
        </w:rPr>
        <w:t xml:space="preserve">V Rok i adresa za </w:t>
      </w:r>
      <w:proofErr w:type="spellStart"/>
      <w:r>
        <w:rPr>
          <w:rFonts w:asciiTheme="majorBidi" w:eastAsia="Calibri" w:hAnsiTheme="majorBidi" w:cstheme="majorBidi"/>
          <w:b/>
          <w:color w:val="000000" w:themeColor="text1"/>
          <w:lang w:val="bs-Latn-BA"/>
        </w:rPr>
        <w:t>podnošenje</w:t>
      </w:r>
      <w:proofErr w:type="spellEnd"/>
      <w:r>
        <w:rPr>
          <w:rFonts w:asciiTheme="majorBidi" w:eastAsia="Calibri" w:hAnsiTheme="majorBidi" w:cstheme="majorBidi"/>
          <w:b/>
          <w:color w:val="000000" w:themeColor="text1"/>
          <w:lang w:val="bs-Latn-BA"/>
        </w:rPr>
        <w:t xml:space="preserve"> prijave </w:t>
      </w:r>
    </w:p>
    <w:p>
      <w:pPr>
        <w:jc w:val="both"/>
        <w:rPr>
          <w:rFonts w:asciiTheme="majorBidi" w:eastAsia="Calibri" w:hAnsiTheme="majorBidi" w:cstheme="majorBidi"/>
          <w:b/>
          <w:lang w:val="bs-Latn-BA"/>
        </w:rPr>
      </w:pP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Konkurs ostaje otvoren </w:t>
      </w:r>
      <w:r>
        <w:rPr>
          <w:rFonts w:asciiTheme="majorBidi" w:eastAsia="Calibri" w:hAnsiTheme="majorBidi" w:cstheme="majorBidi"/>
          <w:b/>
          <w:lang w:val="bs-Latn-BA"/>
        </w:rPr>
        <w:t xml:space="preserve">15 dana </w:t>
      </w:r>
      <w:r>
        <w:rPr>
          <w:rFonts w:asciiTheme="majorBidi" w:eastAsia="Calibri" w:hAnsiTheme="majorBidi" w:cstheme="majorBidi"/>
          <w:bCs/>
          <w:lang w:val="bs-Latn-BA"/>
        </w:rPr>
        <w:t>od datuma objavljivanja.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</w:p>
    <w:p>
      <w:pPr>
        <w:jc w:val="both"/>
        <w:rPr>
          <w:rFonts w:asciiTheme="majorBidi" w:eastAsia="Calibri" w:hAnsiTheme="majorBidi" w:cstheme="majorBidi"/>
          <w:b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 xml:space="preserve">Prijave putem pošte dostaviti na adresu: </w:t>
      </w:r>
      <w:r>
        <w:rPr>
          <w:rFonts w:asciiTheme="majorBidi" w:eastAsia="Calibri" w:hAnsiTheme="majorBidi" w:cstheme="majorBidi"/>
          <w:b/>
          <w:lang w:val="bs-Latn-BA"/>
        </w:rPr>
        <w:t xml:space="preserve">Univerzitet u Sarajevu – Fakultet islamskih nauka, </w:t>
      </w:r>
      <w:r>
        <w:rPr>
          <w:rFonts w:asciiTheme="majorBidi" w:eastAsia="Calibri" w:hAnsiTheme="majorBidi" w:cstheme="majorBidi"/>
          <w:b/>
          <w:color w:val="000000" w:themeColor="text1"/>
          <w:lang w:val="bs-Latn-BA"/>
        </w:rPr>
        <w:t>ul.</w:t>
      </w:r>
      <w:r>
        <w:rPr>
          <w:rFonts w:asciiTheme="majorBidi" w:eastAsia="Calibri" w:hAnsiTheme="majorBidi" w:cstheme="majorBidi"/>
          <w:b/>
          <w:color w:val="FF0000"/>
          <w:lang w:val="bs-Latn-BA"/>
        </w:rPr>
        <w:t xml:space="preserve"> </w:t>
      </w:r>
      <w:proofErr w:type="spellStart"/>
      <w:r>
        <w:rPr>
          <w:rFonts w:asciiTheme="majorBidi" w:eastAsia="Calibri" w:hAnsiTheme="majorBidi" w:cstheme="majorBidi"/>
          <w:b/>
          <w:lang w:val="bs-Latn-BA"/>
        </w:rPr>
        <w:t>Ćemerlina</w:t>
      </w:r>
      <w:proofErr w:type="spellEnd"/>
      <w:r>
        <w:rPr>
          <w:rFonts w:asciiTheme="majorBidi" w:eastAsia="Calibri" w:hAnsiTheme="majorBidi" w:cstheme="majorBidi"/>
          <w:b/>
          <w:lang w:val="bs-Latn-BA"/>
        </w:rPr>
        <w:t xml:space="preserve"> 54, </w:t>
      </w:r>
      <w:r>
        <w:rPr>
          <w:rFonts w:asciiTheme="majorBidi" w:eastAsia="Calibri" w:hAnsiTheme="majorBidi" w:cstheme="majorBidi"/>
          <w:b/>
          <w:color w:val="000000" w:themeColor="text1"/>
          <w:lang w:val="bs-Latn-BA"/>
        </w:rPr>
        <w:t>71000 Sarajevo.</w:t>
      </w:r>
    </w:p>
    <w:p>
      <w:pPr>
        <w:jc w:val="both"/>
        <w:rPr>
          <w:rFonts w:asciiTheme="majorBidi" w:eastAsia="Calibri" w:hAnsiTheme="majorBidi" w:cstheme="majorBidi"/>
          <w:bCs/>
          <w:lang w:val="bs-Latn-BA"/>
        </w:rPr>
      </w:pPr>
    </w:p>
    <w:p>
      <w:pPr>
        <w:jc w:val="both"/>
        <w:rPr>
          <w:rFonts w:asciiTheme="majorBidi" w:hAnsiTheme="majorBidi" w:cstheme="majorBidi"/>
          <w:lang w:val="bs-Latn-BA"/>
        </w:rPr>
      </w:pPr>
      <w:r>
        <w:rPr>
          <w:rFonts w:asciiTheme="majorBidi" w:eastAsia="Calibri" w:hAnsiTheme="majorBidi" w:cstheme="majorBidi"/>
          <w:bCs/>
          <w:lang w:val="bs-Latn-BA"/>
        </w:rPr>
        <w:t>Nepotpune i neblagovremene prijave,</w:t>
      </w:r>
      <w:r>
        <w:rPr>
          <w:rFonts w:asciiTheme="majorBidi" w:hAnsiTheme="majorBidi" w:cstheme="majorBidi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prijave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kandidata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koji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sadr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ž</w:t>
      </w:r>
      <w:r>
        <w:rPr>
          <w:rFonts w:asciiTheme="majorBidi" w:hAnsiTheme="majorBidi" w:cstheme="majorBidi"/>
          <w:color w:val="000000" w:themeColor="text1"/>
        </w:rPr>
        <w:t>e</w:t>
      </w:r>
      <w:r>
        <w:rPr>
          <w:rFonts w:asciiTheme="majorBidi" w:hAnsiTheme="majorBidi" w:cstheme="majorBidi"/>
          <w:color w:val="000000" w:themeColor="text1"/>
          <w:lang w:val="bs-Latn-BA"/>
        </w:rPr>
        <w:t xml:space="preserve"> neovjerene foto</w:t>
      </w:r>
      <w:proofErr w:type="spellStart"/>
      <w:r>
        <w:rPr>
          <w:rFonts w:asciiTheme="majorBidi" w:hAnsiTheme="majorBidi" w:cstheme="majorBidi"/>
          <w:color w:val="000000" w:themeColor="text1"/>
        </w:rPr>
        <w:t>kopije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tra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>ž</w:t>
      </w:r>
      <w:proofErr w:type="spellStart"/>
      <w:r>
        <w:rPr>
          <w:rFonts w:asciiTheme="majorBidi" w:hAnsiTheme="majorBidi" w:cstheme="majorBidi"/>
          <w:color w:val="000000" w:themeColor="text1"/>
        </w:rPr>
        <w:t>ene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dokumentacije</w:t>
      </w:r>
      <w:proofErr w:type="spellEnd"/>
      <w:r>
        <w:rPr>
          <w:rFonts w:asciiTheme="majorBidi" w:hAnsiTheme="majorBidi" w:cstheme="majorBidi"/>
          <w:color w:val="000000" w:themeColor="text1"/>
          <w:lang w:val="bs-Latn-BA"/>
        </w:rPr>
        <w:t xml:space="preserve"> </w:t>
      </w:r>
      <w:r>
        <w:rPr>
          <w:rFonts w:asciiTheme="majorBidi" w:eastAsia="Calibri" w:hAnsiTheme="majorBidi" w:cstheme="majorBidi"/>
          <w:bCs/>
          <w:lang w:val="bs-Latn-BA"/>
        </w:rPr>
        <w:t>neće se uzeti u razmatranje.</w:t>
      </w:r>
    </w:p>
    <w:p>
      <w:pPr>
        <w:rPr>
          <w:rFonts w:asciiTheme="majorBidi" w:hAnsiTheme="majorBidi" w:cstheme="majorBidi"/>
          <w:lang w:val="bs-Latn-BA"/>
        </w:rPr>
      </w:pPr>
    </w:p>
    <w:p>
      <w:pPr>
        <w:rPr>
          <w:rFonts w:asciiTheme="majorBidi" w:hAnsiTheme="majorBidi" w:cstheme="majorBidi"/>
          <w:b/>
          <w:u w:val="single"/>
          <w:lang w:val="hr-HR"/>
        </w:rPr>
      </w:pPr>
      <w:r>
        <w:rPr>
          <w:rFonts w:asciiTheme="majorBidi" w:hAnsiTheme="majorBidi" w:cstheme="majorBidi"/>
          <w:b/>
          <w:u w:val="single"/>
        </w:rPr>
        <w:t>NAPOMENA</w:t>
      </w:r>
      <w:r>
        <w:rPr>
          <w:rFonts w:asciiTheme="majorBidi" w:hAnsiTheme="majorBidi" w:cstheme="majorBidi"/>
          <w:b/>
          <w:u w:val="single"/>
          <w:lang w:val="hr-HR"/>
        </w:rPr>
        <w:t>:</w:t>
      </w:r>
    </w:p>
    <w:p>
      <w:pPr>
        <w:rPr>
          <w:rFonts w:asciiTheme="majorBidi" w:hAnsiTheme="majorBidi" w:cstheme="majorBidi"/>
          <w:b/>
          <w:u w:val="single"/>
          <w:lang w:val="hr-HR"/>
        </w:rPr>
      </w:pPr>
    </w:p>
    <w:p>
      <w:pPr>
        <w:tabs>
          <w:tab w:val="left" w:pos="709"/>
        </w:tabs>
        <w:jc w:val="both"/>
        <w:rPr>
          <w:rFonts w:asciiTheme="majorBidi" w:hAnsiTheme="majorBidi" w:cstheme="majorBidi"/>
          <w:lang w:val="hr-HR"/>
        </w:rPr>
      </w:pPr>
      <w:proofErr w:type="spellStart"/>
      <w:r>
        <w:rPr>
          <w:rFonts w:asciiTheme="majorBidi" w:hAnsiTheme="majorBidi" w:cstheme="majorBidi"/>
          <w:b/>
        </w:rPr>
        <w:t>Prilikom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prijave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na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Konkurs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, </w:t>
      </w:r>
      <w:proofErr w:type="spellStart"/>
      <w:r>
        <w:rPr>
          <w:rFonts w:asciiTheme="majorBidi" w:hAnsiTheme="majorBidi" w:cstheme="majorBidi"/>
          <w:b/>
        </w:rPr>
        <w:t>kandidati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su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obavezni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na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koverti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zalijepiti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popunjen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prijave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na</w:t>
      </w:r>
      <w:proofErr w:type="spellEnd"/>
      <w:r>
        <w:rPr>
          <w:rFonts w:asciiTheme="majorBidi" w:hAnsiTheme="majorBidi" w:cstheme="majorBidi"/>
          <w:b/>
          <w:lang w:val="hr-HR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konkurs</w:t>
      </w:r>
      <w:proofErr w:type="spellEnd"/>
      <w:r>
        <w:rPr>
          <w:rFonts w:asciiTheme="majorBidi" w:hAnsiTheme="majorBidi" w:cstheme="majorBidi"/>
          <w:b/>
          <w:color w:val="000000" w:themeColor="text1"/>
          <w:lang w:val="hr-HR"/>
        </w:rPr>
        <w:t>.</w:t>
      </w:r>
    </w:p>
    <w:bookmarkEnd w:id="6"/>
    <w:p>
      <w:pPr>
        <w:tabs>
          <w:tab w:val="left" w:pos="709"/>
        </w:tabs>
        <w:rPr>
          <w:rFonts w:asciiTheme="majorBidi" w:hAnsiTheme="majorBidi" w:cstheme="majorBidi"/>
          <w:b/>
          <w:lang w:val="hr-HR"/>
        </w:rPr>
      </w:pPr>
    </w:p>
    <w:p>
      <w:pPr>
        <w:tabs>
          <w:tab w:val="left" w:pos="709"/>
        </w:tabs>
        <w:rPr>
          <w:rFonts w:asciiTheme="majorBidi" w:hAnsiTheme="majorBidi" w:cstheme="majorBidi"/>
          <w:b/>
          <w:lang w:val="hr-HR"/>
        </w:rPr>
      </w:pPr>
    </w:p>
    <w:p>
      <w:pPr>
        <w:tabs>
          <w:tab w:val="left" w:pos="709"/>
        </w:tabs>
        <w:rPr>
          <w:rFonts w:asciiTheme="majorBidi" w:hAnsiTheme="majorBidi" w:cstheme="majorBidi"/>
          <w:b/>
          <w:lang w:val="hr-HR"/>
        </w:rPr>
      </w:pPr>
    </w:p>
    <w:p>
      <w:pPr>
        <w:tabs>
          <w:tab w:val="left" w:pos="709"/>
        </w:tabs>
        <w:spacing w:line="276" w:lineRule="auto"/>
        <w:jc w:val="both"/>
        <w:rPr>
          <w:b/>
          <w:i/>
        </w:rPr>
      </w:pPr>
      <w:r>
        <w:rPr>
          <w:b/>
          <w:i/>
        </w:rPr>
        <w:t xml:space="preserve">Datum </w:t>
      </w:r>
      <w:proofErr w:type="spellStart"/>
      <w:r>
        <w:rPr>
          <w:b/>
          <w:i/>
        </w:rPr>
        <w:t>objave</w:t>
      </w:r>
      <w:proofErr w:type="spellEnd"/>
      <w:r>
        <w:rPr>
          <w:b/>
          <w:i/>
        </w:rPr>
        <w:t xml:space="preserve">, </w:t>
      </w:r>
      <w:r>
        <w:rPr>
          <w:b/>
          <w:i/>
        </w:rPr>
        <w:t>1</w:t>
      </w:r>
      <w:r>
        <w:rPr>
          <w:b/>
          <w:i/>
        </w:rPr>
        <w:t>5.</w:t>
      </w:r>
      <w:r>
        <w:rPr>
          <w:b/>
          <w:i/>
        </w:rPr>
        <w:t>11</w:t>
      </w:r>
      <w:bookmarkStart w:id="7" w:name="_GoBack"/>
      <w:bookmarkEnd w:id="7"/>
      <w:r>
        <w:rPr>
          <w:b/>
          <w:i/>
        </w:rPr>
        <w:t xml:space="preserve">.2023. </w:t>
      </w:r>
      <w:proofErr w:type="spellStart"/>
      <w:r>
        <w:rPr>
          <w:b/>
          <w:i/>
        </w:rPr>
        <w:t>godine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Oslobođenje</w:t>
      </w:r>
      <w:proofErr w:type="spellEnd"/>
    </w:p>
    <w:p>
      <w:pPr>
        <w:tabs>
          <w:tab w:val="left" w:pos="709"/>
        </w:tabs>
        <w:spacing w:line="276" w:lineRule="auto"/>
        <w:jc w:val="both"/>
      </w:pPr>
    </w:p>
    <w:p>
      <w:pPr>
        <w:tabs>
          <w:tab w:val="left" w:pos="709"/>
        </w:tabs>
        <w:rPr>
          <w:rFonts w:asciiTheme="majorBidi" w:hAnsiTheme="majorBidi" w:cstheme="majorBidi"/>
          <w:b/>
          <w:lang w:val="hr-HR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-1162050</wp:posOffset>
          </wp:positionH>
          <wp:positionV relativeFrom="page">
            <wp:posOffset>19051</wp:posOffset>
          </wp:positionV>
          <wp:extent cx="9602470" cy="1352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084" cy="135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9D"/>
    <w:multiLevelType w:val="hybridMultilevel"/>
    <w:tmpl w:val="DB1C635E"/>
    <w:lvl w:ilvl="0" w:tplc="1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4723"/>
    <w:multiLevelType w:val="hybridMultilevel"/>
    <w:tmpl w:val="BA5E4C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307B0"/>
    <w:multiLevelType w:val="hybridMultilevel"/>
    <w:tmpl w:val="0F08F58E"/>
    <w:lvl w:ilvl="0" w:tplc="54C43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000FE"/>
    <w:multiLevelType w:val="hybridMultilevel"/>
    <w:tmpl w:val="742EA262"/>
    <w:lvl w:ilvl="0" w:tplc="218692BA">
      <w:start w:val="1"/>
      <w:numFmt w:val="decimal"/>
      <w:lvlText w:val="%1."/>
      <w:lvlJc w:val="left"/>
      <w:pPr>
        <w:ind w:left="856" w:hanging="360"/>
      </w:pPr>
      <w:rPr>
        <w:rFonts w:ascii="Times New Roman" w:eastAsiaTheme="majorEastAsia" w:hAnsi="Times New Roman" w:cs="Times New Roman"/>
        <w:sz w:val="28"/>
      </w:rPr>
    </w:lvl>
    <w:lvl w:ilvl="1" w:tplc="1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56A97"/>
    <w:multiLevelType w:val="hybridMultilevel"/>
    <w:tmpl w:val="4FDCFBA6"/>
    <w:lvl w:ilvl="0" w:tplc="0AB64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65C76"/>
    <w:multiLevelType w:val="hybridMultilevel"/>
    <w:tmpl w:val="CEF8B8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3023C"/>
    <w:multiLevelType w:val="hybridMultilevel"/>
    <w:tmpl w:val="2F7647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0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1542F"/>
    <w:multiLevelType w:val="hybridMultilevel"/>
    <w:tmpl w:val="23A00E84"/>
    <w:lvl w:ilvl="0" w:tplc="C9FC8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F786E"/>
    <w:multiLevelType w:val="hybridMultilevel"/>
    <w:tmpl w:val="467E9F78"/>
    <w:lvl w:ilvl="0" w:tplc="B27C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14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9"/>
  </w:num>
  <w:num w:numId="13">
    <w:abstractNumId w:val="1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9"/>
  </w:num>
  <w:num w:numId="15">
    <w:abstractNumId w:val="20"/>
  </w:num>
  <w:num w:numId="16">
    <w:abstractNumId w:val="17"/>
  </w:num>
  <w:num w:numId="17">
    <w:abstractNumId w:val="15"/>
  </w:num>
  <w:num w:numId="18">
    <w:abstractNumId w:val="16"/>
  </w:num>
  <w:num w:numId="19">
    <w:abstractNumId w:val="0"/>
  </w:num>
  <w:num w:numId="20">
    <w:abstractNumId w:val="18"/>
  </w:num>
  <w:num w:numId="21">
    <w:abstractNumId w:val="24"/>
  </w:num>
  <w:num w:numId="22">
    <w:abstractNumId w:val="23"/>
  </w:num>
  <w:num w:numId="23">
    <w:abstractNumId w:val="10"/>
  </w:num>
  <w:num w:numId="24">
    <w:abstractNumId w:val="7"/>
  </w:num>
  <w:num w:numId="25">
    <w:abstractNumId w:val="3"/>
  </w:num>
  <w:num w:numId="26">
    <w:abstractNumId w:val="4"/>
  </w:num>
  <w:num w:numId="27">
    <w:abstractNumId w:val="1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66FC6-5147-4F16-A0AC-DF11FCF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374B-0FA2-4974-9DD7-36F020CF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2</cp:revision>
  <cp:lastPrinted>2022-10-17T09:13:00Z</cp:lastPrinted>
  <dcterms:created xsi:type="dcterms:W3CDTF">2023-11-15T09:32:00Z</dcterms:created>
  <dcterms:modified xsi:type="dcterms:W3CDTF">2023-11-15T09:32:00Z</dcterms:modified>
</cp:coreProperties>
</file>