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UNIVERZITET U SARAJEVU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PRIRODNO-MATEMATIČKI FAKULTET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Zmaja od Bosne 33-35, Sarajevo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website: www.pmf.unsa.ba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Na osnovu Odluke Vlade Kantona Sarajevo, broj: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02-04-42154-22/22 od 13.10.2022. godine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, Odluke Rektora Univerziteta u Sarajevu broj: 0101-6393/22 od 10.06.2022. godine i Odluke </w:t>
      </w:r>
      <w:r>
        <w:rPr>
          <w:rFonts w:ascii="Times New Roman" w:eastAsia="Times New Roman" w:hAnsi="Times New Roman" w:cs="Times New Roman"/>
          <w:noProof w:val="0"/>
          <w:color w:val="000000"/>
        </w:rPr>
        <w:t xml:space="preserve">Dekana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Univerziteta u Sarajevu - Prirodno-matematičkog fakulteta, broj: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01/01-1268/8-2022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od 28.10.2022. godine                                                                                           , a u skladu sa članom 6. i 7. Uredbe o postupku prijema u radni odnosu javnom sektoru na teritoriji Kantona Sarajevo („Sl. novine Kantona Sarajevo“, broj: 19/21 i 10/22), </w:t>
      </w:r>
      <w:r>
        <w:rPr>
          <w:rFonts w:ascii="Times New Roman" w:eastAsia="Times New Roman" w:hAnsi="Times New Roman" w:cs="Times New Roman"/>
          <w:noProof w:val="0"/>
          <w:color w:val="000000"/>
        </w:rPr>
        <w:t>raspisuje se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CB4C41" w:rsidRDefault="00CB4C41" w:rsidP="00CB4C4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Prirodno-matematičkom fakultetu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na neodređeno vrijeme</w:t>
      </w: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1.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/>
        </w:rPr>
        <w:t xml:space="preserve"> STRUČNI SARADNIK – POSLOVNI SEKRETAR 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–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neodređeno vrijeme;</w:t>
      </w: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CB4C41" w:rsidRDefault="00CB4C4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stručno-operativni poslovi organizacije rada dekanata</w:t>
      </w:r>
    </w:p>
    <w:p w:rsidR="00CB4C41" w:rsidRDefault="00CB4C4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organizacija kalendara sjednica i sastanaka dekana, prijem, obrada i arhiviranje materijala za dekana, organizacija reprezentacija</w:t>
      </w:r>
    </w:p>
    <w:p w:rsidR="00CB4C41" w:rsidRDefault="00CB4C4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drugi poslovi po nalogu dekana, prodekana i sekretara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Pripadajuća osnovna neto plaća: 1.287,00 KM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Mjesto rada: Sarajevo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08-16 h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Pored općih uslova utvrđenih Zakonom o radu („Službene novine FBiH“, broj: 22/16 i 89/18), kandidati trebaju ispunjavati i sljedeće posebne uslove:</w:t>
      </w:r>
    </w:p>
    <w:p w:rsidR="00CB4C41" w:rsidRDefault="00CB4C41" w:rsidP="00CB4C4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VSS/180-240 ECTS bodova, završen fakultet društvenih nauka, znanje engleskog jezika i poznavanje rada na računaru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Uz svojeručno potpisanu Prijavu sa naznakom radnog mjesta za koje konkurišu i obavezu navođenja priložene dokumentacije, kandidati su obavezni dostaviti (original ili ovjerene kopije ne starije od 6 mjeseci):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Biografija/životopis;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Ovjerena kopija diplome o stečenoj stručnoj spremi (nostrifikovane/priznate diplome ako su iste stečene van BiH ili u nekoj drugoj državi nakon 06.04.1992. godine);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poznavanju engleskog jezika;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poznavanju rada na računaru;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statusu korisnika po Uredbi o jedinstvenim kriterijima i pravilima za zapošljavanje branilaca i članova njihovih porodica u institucijama u Kantonu Sarajevo, gradu Sarajevo i općinama u Kantonu Sarajevo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lastRenderedPageBreak/>
        <w:t>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rijava prebivališta/boravišta u Kantonu Sarajevo, ne starija od 3 mjeseca od dana izdavanja od nadležnog organa (dostavljaju samo lica koja ostvaruju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Potvrda o nezaposlenosti Službe za zapošljavanje Kantona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CB4C41" w:rsidRDefault="00CB4C41" w:rsidP="00CB4C41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NAPOMENE: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O datumu, vremenu i mjestu obavljanja pismenog i usmenog ispita kandidati će biti obaviješteni putem web stranice Univerziteta u Sarajevu – Prirodno-matematički fakultet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ploča“, nakon zatvaranja Javnog oglasa. O konačnim rezultatima Javnog oglasa svi prijavljeni kandidati biće pismeno obaviješteni.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Rok za prijavu je 10 dana od dana objave Javnog oglasa 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Na prijavama obavezno naznačiti adresu i kontakt telefon (poželjno i e-mail adresu) 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</w:rPr>
        <w:t>Nepotpune i neblagovremene prijave, prijave kandidata koji ne ispunjavaju uslove javnog oglasa/konkursa kao i prijave koje sadrže neovjerene kopije tražene dokumentacije  neće se uzeti u razmatranje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Ako kandidat ne pristupi pismenom ili usmenom ispitu, smatraće se da je odustao od dalje procedure Javnog oglasa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Poslovnik o radu biće objavljen na oficijelnoj web stranici Univerziteta u Sarajevu – Prirodno-matematički fakultet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noProof w:val="0"/>
            <w:color w:val="0563C1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 novine Kantona Sarajevo, broj: 38/20), koja se dokazuje odgovarajućim dokumentima (potvrda, rješenje, uvjerenje i sl.) koji se prilažu prilikom prijave na Javni oglas, pozivajući se na poseban zakon po kojem imaju prednost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CB4C41" w:rsidRDefault="00CB4C41" w:rsidP="00CB4C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:rsidR="00CB4C41" w:rsidRDefault="00CB4C41" w:rsidP="00CB4C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OBAVJEŠTENJE ZA KANDIDATE</w:t>
      </w:r>
    </w:p>
    <w:p w:rsidR="00CB4C41" w:rsidRDefault="00CB4C41" w:rsidP="00CB4C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Pitanja, listu propisa i literature iz oblasti iz koje će se polagati pismeni i usmeni ispit, kandidat može preuzeti na Protokolu Univerziteta u Sarajevu – Prirodno-matematički fakultet, odnosno na web stranici Univerziteta u Sarajevu – Prirodno-matematički fakultet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sekciji „Oglasna ploča“</w:t>
      </w:r>
    </w:p>
    <w:p w:rsidR="00CB4C41" w:rsidRDefault="00CB4C41" w:rsidP="00CB4C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0" w:name="_Hlk68701205"/>
      <w:r>
        <w:rPr>
          <w:rFonts w:ascii="Times New Roman" w:eastAsia="Times New Roman" w:hAnsi="Times New Roman" w:cs="Times New Roman"/>
          <w:noProof w:val="0"/>
          <w:lang w:eastAsia="hr-HR"/>
        </w:rPr>
        <w:t>*Popis dokumentacije kojom se dokazuje status korisnika po predmetnoj Uredbi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4160"/>
        <w:gridCol w:w="2464"/>
        <w:gridCol w:w="2464"/>
      </w:tblGrid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 xml:space="preserve">Redni broj: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Pripadnost branilačkoj kategoriji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Naziv dokaza- dokumenta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Organ koji ga izdaje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Član porodice šehida/poginulog, umrlog i nestalog branioca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statusu djeteta šehida-poginulog, umrlog i nestalog branioca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-Rješenje o priznatom pravu na porodičnu invalidninu za suprugu šehida- poginulog,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umrlog i nestalog branioca i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Općinska služba za boračko-invalidsku zaštitu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Ratni vojni invalid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svojstvu ratnog vojnog invalida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Dobitnik ratnog priznanja i odlikovanja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pravu na mjesečno novčano primanje dobitniku priznanja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Demobilizirani branioci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učešću u Oružanim snagama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Dijete: 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a)ratnog vojnog invalida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b)dobitnika ratnog priznanja i odlikovanja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c)demobiliziranog branioca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djeteta ratnog vojnog invalida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Rješenje o priznatom pravu na: 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a)invalidninu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b)mjesečni novčani dodatak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c)uvjerenje o učešću u Oružanim snagama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 i b) Općinska služba za boračko-invalidsku zaštitu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c)Grupa za pitanja evidencija iz oblasti vojne obaveze prema mjestu prebivališta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Supruga ratnog vojnog invalida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supruge ratnog vojnog invalida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 Rješenje o priznatom pravu na invalidninu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bookmarkEnd w:id="0"/>
    </w:tbl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hAnsi="Times New Roman" w:cs="Times New Roman"/>
          <w:color w:val="000000"/>
        </w:rPr>
        <w:t>Javni oglas ostaje otvoren 10 dana od dana objavljivanja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.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Prijava sa potrebnom dokumentacijom podnosi se u zatvorenoj koverti,sa naznakom „NE OTVARAJ – PRIJAVA NA JAVNI OGLAS“, te </w:t>
      </w:r>
      <w:r>
        <w:rPr>
          <w:rFonts w:ascii="Times New Roman" w:eastAsia="Times New Roman" w:hAnsi="Times New Roman" w:cs="Times New Roman"/>
          <w:bCs/>
          <w:noProof w:val="0"/>
          <w:lang w:val="de-DE" w:eastAsia="hr-HR"/>
        </w:rPr>
        <w:t>naznakom pozicije na koju kandidat konkuriše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lično na Protokol Univerziteta u Sarajevu – Prirodno-matematički fakultet u periodu od 09-15 sati, ili poštom (preporučeno) na adresu: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UNIVERZITET U SARAJEVU-PRIRODNO-MATEMATIČKI FAKULTET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Zmaja od Bosne br. 33-35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71000 SARAJEVO 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www.pmf.unsa.ba.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val="en-US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>Kontakt telefon: 033 723 778</w:t>
      </w: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DA5C0F" w:rsidRPr="00ED2EB5" w:rsidRDefault="00DA5C0F" w:rsidP="000F7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pl-PL"/>
        </w:rPr>
      </w:pPr>
    </w:p>
    <w:sectPr w:rsidR="00DA5C0F" w:rsidRPr="00ED2EB5" w:rsidSect="00F7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00B" w:rsidRDefault="0090000B" w:rsidP="00DA5C0F">
      <w:pPr>
        <w:spacing w:after="0" w:line="240" w:lineRule="auto"/>
      </w:pPr>
      <w:r>
        <w:separator/>
      </w:r>
    </w:p>
  </w:endnote>
  <w:endnote w:type="continuationSeparator" w:id="1">
    <w:p w:rsidR="0090000B" w:rsidRDefault="0090000B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DA5C0F" w:rsidP="00DA5C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00B" w:rsidRDefault="0090000B" w:rsidP="00DA5C0F">
      <w:pPr>
        <w:spacing w:after="0" w:line="240" w:lineRule="auto"/>
      </w:pPr>
      <w:r>
        <w:separator/>
      </w:r>
    </w:p>
  </w:footnote>
  <w:footnote w:type="continuationSeparator" w:id="1">
    <w:p w:rsidR="0090000B" w:rsidRDefault="0090000B" w:rsidP="00DA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750811"/>
    <w:multiLevelType w:val="hybridMultilevel"/>
    <w:tmpl w:val="2A6CBF88"/>
    <w:lvl w:ilvl="0" w:tplc="BAD87D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6098D"/>
    <w:multiLevelType w:val="hybridMultilevel"/>
    <w:tmpl w:val="5A3ADB94"/>
    <w:lvl w:ilvl="0" w:tplc="4B92AE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7E51"/>
    <w:multiLevelType w:val="hybridMultilevel"/>
    <w:tmpl w:val="1988F28E"/>
    <w:lvl w:ilvl="0" w:tplc="CC127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F1F3B"/>
    <w:multiLevelType w:val="hybridMultilevel"/>
    <w:tmpl w:val="5470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B5FFB"/>
    <w:multiLevelType w:val="hybridMultilevel"/>
    <w:tmpl w:val="EEE8D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066C"/>
    <w:multiLevelType w:val="hybridMultilevel"/>
    <w:tmpl w:val="F4FC0C58"/>
    <w:lvl w:ilvl="0" w:tplc="34E0D97C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758C7"/>
    <w:multiLevelType w:val="hybridMultilevel"/>
    <w:tmpl w:val="513E3CB2"/>
    <w:lvl w:ilvl="0" w:tplc="FB408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76A5F"/>
    <w:multiLevelType w:val="hybridMultilevel"/>
    <w:tmpl w:val="889E9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00EF8"/>
    <w:rsid w:val="00014C41"/>
    <w:rsid w:val="00081713"/>
    <w:rsid w:val="000915E9"/>
    <w:rsid w:val="000A7F20"/>
    <w:rsid w:val="000B4B3D"/>
    <w:rsid w:val="000D56A0"/>
    <w:rsid w:val="000E74D7"/>
    <w:rsid w:val="000F7B15"/>
    <w:rsid w:val="00116A47"/>
    <w:rsid w:val="0012316A"/>
    <w:rsid w:val="00154B66"/>
    <w:rsid w:val="001D013F"/>
    <w:rsid w:val="001D6079"/>
    <w:rsid w:val="001E019C"/>
    <w:rsid w:val="001E40BD"/>
    <w:rsid w:val="001E43CD"/>
    <w:rsid w:val="001E5AFA"/>
    <w:rsid w:val="00205D2F"/>
    <w:rsid w:val="00211286"/>
    <w:rsid w:val="00227AC9"/>
    <w:rsid w:val="00227E8F"/>
    <w:rsid w:val="002A453C"/>
    <w:rsid w:val="002F5964"/>
    <w:rsid w:val="00310868"/>
    <w:rsid w:val="00320787"/>
    <w:rsid w:val="00323E25"/>
    <w:rsid w:val="003241BD"/>
    <w:rsid w:val="00365B0F"/>
    <w:rsid w:val="003723E4"/>
    <w:rsid w:val="00386733"/>
    <w:rsid w:val="003A030F"/>
    <w:rsid w:val="003E45D9"/>
    <w:rsid w:val="0041377A"/>
    <w:rsid w:val="004930AC"/>
    <w:rsid w:val="004B24A2"/>
    <w:rsid w:val="004C0E7A"/>
    <w:rsid w:val="004E719F"/>
    <w:rsid w:val="00520176"/>
    <w:rsid w:val="00531306"/>
    <w:rsid w:val="00546ABC"/>
    <w:rsid w:val="00577AD7"/>
    <w:rsid w:val="00583589"/>
    <w:rsid w:val="005B7266"/>
    <w:rsid w:val="005E54D7"/>
    <w:rsid w:val="00603B8F"/>
    <w:rsid w:val="0063072B"/>
    <w:rsid w:val="0065424F"/>
    <w:rsid w:val="00655E75"/>
    <w:rsid w:val="006B2E1D"/>
    <w:rsid w:val="006B48C0"/>
    <w:rsid w:val="006D6012"/>
    <w:rsid w:val="006F7AC4"/>
    <w:rsid w:val="0071266A"/>
    <w:rsid w:val="007133E9"/>
    <w:rsid w:val="00717914"/>
    <w:rsid w:val="007332A6"/>
    <w:rsid w:val="007369F3"/>
    <w:rsid w:val="007B1666"/>
    <w:rsid w:val="00821573"/>
    <w:rsid w:val="00890508"/>
    <w:rsid w:val="008918C9"/>
    <w:rsid w:val="00891CA9"/>
    <w:rsid w:val="008A0280"/>
    <w:rsid w:val="008F4D60"/>
    <w:rsid w:val="0090000B"/>
    <w:rsid w:val="00900E5A"/>
    <w:rsid w:val="00922724"/>
    <w:rsid w:val="00934C89"/>
    <w:rsid w:val="00985FF5"/>
    <w:rsid w:val="009B3C0E"/>
    <w:rsid w:val="009C4052"/>
    <w:rsid w:val="009E4748"/>
    <w:rsid w:val="00A02072"/>
    <w:rsid w:val="00A0495A"/>
    <w:rsid w:val="00A40A8C"/>
    <w:rsid w:val="00A666B4"/>
    <w:rsid w:val="00AA5DFA"/>
    <w:rsid w:val="00AE6D12"/>
    <w:rsid w:val="00B50913"/>
    <w:rsid w:val="00B607D0"/>
    <w:rsid w:val="00B67AB8"/>
    <w:rsid w:val="00B93B11"/>
    <w:rsid w:val="00B963CB"/>
    <w:rsid w:val="00BA1F88"/>
    <w:rsid w:val="00BA47B1"/>
    <w:rsid w:val="00BB4825"/>
    <w:rsid w:val="00BC4EA1"/>
    <w:rsid w:val="00BD0E44"/>
    <w:rsid w:val="00BD2E8E"/>
    <w:rsid w:val="00C11BDE"/>
    <w:rsid w:val="00C160AE"/>
    <w:rsid w:val="00C2093F"/>
    <w:rsid w:val="00C46828"/>
    <w:rsid w:val="00C51336"/>
    <w:rsid w:val="00C86967"/>
    <w:rsid w:val="00C95CEB"/>
    <w:rsid w:val="00C97C8B"/>
    <w:rsid w:val="00CA40E7"/>
    <w:rsid w:val="00CA7BA2"/>
    <w:rsid w:val="00CB4C41"/>
    <w:rsid w:val="00CB4D28"/>
    <w:rsid w:val="00CE017F"/>
    <w:rsid w:val="00CE0455"/>
    <w:rsid w:val="00D47549"/>
    <w:rsid w:val="00D54DD3"/>
    <w:rsid w:val="00D72D33"/>
    <w:rsid w:val="00DA3029"/>
    <w:rsid w:val="00DA5C0F"/>
    <w:rsid w:val="00DC21AA"/>
    <w:rsid w:val="00DF01C0"/>
    <w:rsid w:val="00E0209B"/>
    <w:rsid w:val="00E2040E"/>
    <w:rsid w:val="00E263BE"/>
    <w:rsid w:val="00E467BB"/>
    <w:rsid w:val="00E7686A"/>
    <w:rsid w:val="00EC29A5"/>
    <w:rsid w:val="00ED2EB5"/>
    <w:rsid w:val="00F51B50"/>
    <w:rsid w:val="00F54686"/>
    <w:rsid w:val="00F7304C"/>
    <w:rsid w:val="00FA5AC9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25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67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900E5A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900E5A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00E5A"/>
    <w:rPr>
      <w:rFonts w:ascii="Calibri" w:eastAsia="Times New Roman" w:hAnsi="Calibri" w:cs="Times New Roman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A9"/>
    <w:rPr>
      <w:rFonts w:asciiTheme="majorHAnsi" w:eastAsiaTheme="majorEastAsia" w:hAnsiTheme="majorHAnsi" w:cstheme="majorBidi"/>
      <w:b/>
      <w:bCs/>
      <w:noProof/>
      <w:color w:val="5B9BD5" w:themeColor="accent1"/>
      <w:lang w:val="bs-Latn-BA"/>
    </w:rPr>
  </w:style>
  <w:style w:type="character" w:styleId="Hyperlink">
    <w:name w:val="Hyperlink"/>
    <w:basedOn w:val="DefaultParagraphFont"/>
    <w:uiPriority w:val="99"/>
    <w:semiHidden/>
    <w:unhideWhenUsed/>
    <w:rsid w:val="000F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mf.unsa.b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mf.unsa.b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4</cp:revision>
  <cp:lastPrinted>2021-04-06T16:52:00Z</cp:lastPrinted>
  <dcterms:created xsi:type="dcterms:W3CDTF">2022-03-07T11:10:00Z</dcterms:created>
  <dcterms:modified xsi:type="dcterms:W3CDTF">2022-10-28T13:39:00Z</dcterms:modified>
</cp:coreProperties>
</file>