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člana</w:t>
      </w:r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1355B9" w:rsidRPr="001355B9">
        <w:rPr>
          <w:rFonts w:ascii="Arial" w:eastAsia="Times New Roman" w:hAnsi="Arial" w:cs="Arial"/>
          <w:sz w:val="20"/>
          <w:szCs w:val="20"/>
          <w:lang w:val="bs-Latn-BA" w:eastAsia="x-none"/>
        </w:rPr>
        <w:t>121 i</w:t>
      </w:r>
      <w:r w:rsidR="00B60AC7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bookmarkStart w:id="0" w:name="_GoBack"/>
      <w:bookmarkEnd w:id="0"/>
      <w:r w:rsidR="0092173C" w:rsidRPr="001355B9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176. stav 1. </w:t>
      </w:r>
      <w:proofErr w:type="spellStart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="0092173C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="0092173C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92173C" w:rsidRPr="001355B9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="0092173C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="0092173C" w:rsidRPr="001355B9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="0092173C" w:rsidRPr="001355B9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 </w:t>
      </w:r>
      <w:r w:rsidR="00FF4781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člana 29 i 31. Zakona o naučnoistraživačkoj </w:t>
      </w:r>
      <w:proofErr w:type="spellStart"/>
      <w:r w:rsidR="00FF4781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="00FF4781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(„Službene novine Kantona Sarajevo“ broj 26/16) </w:t>
      </w:r>
      <w:r w:rsidR="0092173C" w:rsidRPr="001355B9">
        <w:rPr>
          <w:rFonts w:ascii="Arial" w:eastAsia="Times New Roman" w:hAnsi="Arial" w:cs="Arial"/>
          <w:sz w:val="20"/>
          <w:szCs w:val="20"/>
          <w:lang w:val="hr-HR"/>
        </w:rPr>
        <w:t>te članova 190 do 206</w:t>
      </w:r>
      <w:r w:rsidR="00FF4781"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i članova </w:t>
      </w:r>
      <w:r w:rsidR="00FF4781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217 i 218.</w:t>
      </w:r>
      <w:r w:rsidR="00FF4781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FF4781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="00FF4781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="00FF4781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="00FF4781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="00FF4781"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 w:rsidR="00FF4781"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="0092173C" w:rsidRPr="001355B9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</w:t>
      </w:r>
      <w:r w:rsidR="00FF4781" w:rsidRPr="001355B9">
        <w:rPr>
          <w:rFonts w:ascii="Arial" w:eastAsia="Times New Roman" w:hAnsi="Arial" w:cs="Arial"/>
          <w:sz w:val="20"/>
          <w:szCs w:val="20"/>
          <w:lang w:val="bs-Latn-BA" w:eastAsia="x-none"/>
        </w:rPr>
        <w:t>teta u Sarajevu broj: 01-13-78/22 od 28.09.2022. godine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1355B9">
        <w:rPr>
          <w:rFonts w:ascii="Arial" w:eastAsia="Times New Roman" w:hAnsi="Arial" w:cs="Arial"/>
          <w:sz w:val="20"/>
          <w:szCs w:val="20"/>
          <w:lang w:val="bs-Latn-BA" w:eastAsia="x-none"/>
        </w:rPr>
        <w:t>i Odluke Senata Univerziteta u Sarajevu broj:01-2-42/22 od 23.02.2022. godine</w:t>
      </w:r>
      <w:r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4D3141" w:rsidRPr="001355B9" w:rsidRDefault="004D3141" w:rsidP="004D31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4D3141" w:rsidRPr="001355B9" w:rsidRDefault="0092173C" w:rsidP="004D31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U NAUČNO NASTAVNA ZVANJA I PONOVNI KONKURS ZA IZBOR </w:t>
      </w:r>
      <w:r w:rsidRPr="001355B9">
        <w:rPr>
          <w:rFonts w:ascii="Arial" w:eastAsia="Times New Roman" w:hAnsi="Arial" w:cs="Arial"/>
          <w:b/>
          <w:sz w:val="20"/>
          <w:szCs w:val="20"/>
          <w:lang w:val="hr-HR"/>
        </w:rPr>
        <w:t>U ISTRAŽIVAČKO ZVANJE</w:t>
      </w:r>
    </w:p>
    <w:p w:rsidR="004D3141" w:rsidRPr="001355B9" w:rsidRDefault="004D3141" w:rsidP="004D31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:rsidR="001266AD" w:rsidRPr="001355B9" w:rsidRDefault="001266AD" w:rsidP="001266A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1266AD" w:rsidRPr="001355B9" w:rsidRDefault="001266AD" w:rsidP="001355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Oblast: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Patofiziologija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-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1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izvršilac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punim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radnim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vremenom</w:t>
      </w:r>
      <w:proofErr w:type="spellEnd"/>
    </w:p>
    <w:p w:rsidR="001266AD" w:rsidRPr="001355B9" w:rsidRDefault="001266AD" w:rsidP="001355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Oblast: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Dermatovenerologija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-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1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izvršilac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dijelom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radnog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vremena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najviše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 50%  </w:t>
      </w:r>
    </w:p>
    <w:p w:rsidR="004D3141" w:rsidRPr="001355B9" w:rsidRDefault="004D3141" w:rsidP="001355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1355B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Patologija</w:t>
      </w:r>
      <w:r w:rsidRPr="001355B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istraživačko zvanje viši stručni </w:t>
      </w:r>
      <w:proofErr w:type="spellStart"/>
      <w:r w:rsidRPr="001355B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1355B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punim radnim vremenom 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</w:p>
    <w:p w:rsidR="001266AD" w:rsidRPr="001355B9" w:rsidRDefault="001266AD" w:rsidP="001266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za izbor u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naučnonastavna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zvanja su propisani članom 96. Zakona o visokom obrazovanju 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1355B9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1355B9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1355B9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i članovima 192 do 200. Statuta Univerziteta u Sarajevu.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za izbor u istraživačka zvanja propisani su članom </w:t>
      </w:r>
      <w:r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31. Zakona o naučnoistraživačkoj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Kantona Sarajevo</w:t>
      </w:r>
    </w:p>
    <w:p w:rsidR="001266AD" w:rsidRPr="001355B9" w:rsidRDefault="001266AD" w:rsidP="001355B9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355B9">
        <w:rPr>
          <w:rFonts w:ascii="Arial" w:hAnsi="Arial" w:cs="Arial"/>
          <w:sz w:val="20"/>
          <w:szCs w:val="20"/>
        </w:rPr>
        <w:t xml:space="preserve">Vanredni profesor: proveden najmanje jedan izborni period u zvanju docenta, najmanje pet naučnih radova objavljenih u priznatim publikacijama, koje se nalaze u relevantnim naučnim bazama podataka, objavljena knjiga, originalni stručni </w:t>
      </w:r>
      <w:proofErr w:type="spellStart"/>
      <w:r w:rsidRPr="001355B9">
        <w:rPr>
          <w:rFonts w:ascii="Arial" w:hAnsi="Arial" w:cs="Arial"/>
          <w:sz w:val="20"/>
          <w:szCs w:val="20"/>
        </w:rPr>
        <w:t>uspjeh</w:t>
      </w:r>
      <w:proofErr w:type="spellEnd"/>
      <w:r w:rsidRPr="001355B9">
        <w:rPr>
          <w:rFonts w:ascii="Arial" w:hAnsi="Arial" w:cs="Arial"/>
          <w:sz w:val="20"/>
          <w:szCs w:val="20"/>
        </w:rPr>
        <w:t xml:space="preserve">, kao što je projekt, patent ili originalni metod, te </w:t>
      </w:r>
      <w:proofErr w:type="spellStart"/>
      <w:r w:rsidRPr="001355B9">
        <w:rPr>
          <w:rFonts w:ascii="Arial" w:hAnsi="Arial" w:cs="Arial"/>
          <w:sz w:val="20"/>
          <w:szCs w:val="20"/>
        </w:rPr>
        <w:t>uspješno</w:t>
      </w:r>
      <w:proofErr w:type="spellEnd"/>
      <w:r w:rsidRPr="001355B9">
        <w:rPr>
          <w:rFonts w:ascii="Arial" w:hAnsi="Arial" w:cs="Arial"/>
          <w:sz w:val="20"/>
          <w:szCs w:val="20"/>
        </w:rPr>
        <w:t xml:space="preserve"> mentorstvo najmanje jednog kandidata za stepen drugog ciklusa studija odnosno integrisanog ciklusa studija</w:t>
      </w:r>
    </w:p>
    <w:p w:rsidR="004D3141" w:rsidRPr="001355B9" w:rsidRDefault="004D3141" w:rsidP="001355B9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355B9">
        <w:rPr>
          <w:rFonts w:ascii="Arial" w:hAnsi="Arial" w:cs="Arial"/>
          <w:sz w:val="20"/>
          <w:szCs w:val="20"/>
        </w:rPr>
        <w:t xml:space="preserve">Viši stručni saradnik: naučni stepen magistra iz oblasti za koju se bira sa </w:t>
      </w:r>
      <w:proofErr w:type="spellStart"/>
      <w:r w:rsidRPr="001355B9">
        <w:rPr>
          <w:rFonts w:ascii="Arial" w:hAnsi="Arial" w:cs="Arial"/>
          <w:sz w:val="20"/>
          <w:szCs w:val="20"/>
        </w:rPr>
        <w:t>prosječnom</w:t>
      </w:r>
      <w:proofErr w:type="spellEnd"/>
      <w:r w:rsidRPr="001355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5B9">
        <w:rPr>
          <w:rFonts w:ascii="Arial" w:hAnsi="Arial" w:cs="Arial"/>
          <w:sz w:val="20"/>
          <w:szCs w:val="20"/>
        </w:rPr>
        <w:t>ocjenom</w:t>
      </w:r>
      <w:proofErr w:type="spellEnd"/>
      <w:r w:rsidRPr="001355B9">
        <w:rPr>
          <w:rFonts w:ascii="Arial" w:hAnsi="Arial" w:cs="Arial"/>
          <w:sz w:val="20"/>
          <w:szCs w:val="20"/>
        </w:rPr>
        <w:t xml:space="preserve"> najmanje 8 na postdiplomskom studiju ili stepen drugog ciklusa studija iz oblasti za koju se bira sa </w:t>
      </w:r>
      <w:proofErr w:type="spellStart"/>
      <w:r w:rsidRPr="001355B9">
        <w:rPr>
          <w:rFonts w:ascii="Arial" w:hAnsi="Arial" w:cs="Arial"/>
          <w:sz w:val="20"/>
          <w:szCs w:val="20"/>
        </w:rPr>
        <w:t>prosječnom</w:t>
      </w:r>
      <w:proofErr w:type="spellEnd"/>
      <w:r w:rsidRPr="001355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5B9">
        <w:rPr>
          <w:rFonts w:ascii="Arial" w:hAnsi="Arial" w:cs="Arial"/>
          <w:sz w:val="20"/>
          <w:szCs w:val="20"/>
        </w:rPr>
        <w:t>ocjenom</w:t>
      </w:r>
      <w:proofErr w:type="spellEnd"/>
      <w:r w:rsidRPr="001355B9">
        <w:rPr>
          <w:rFonts w:ascii="Arial" w:hAnsi="Arial" w:cs="Arial"/>
          <w:sz w:val="20"/>
          <w:szCs w:val="20"/>
        </w:rPr>
        <w:t xml:space="preserve"> i na prvom i na drugom ciklusu studija najmanje 8 ili 3,5, pokazane naučnoistraživačke sposobnosti.</w:t>
      </w:r>
    </w:p>
    <w:p w:rsidR="001266AD" w:rsidRPr="001355B9" w:rsidRDefault="001266AD" w:rsidP="001266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1355B9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1355B9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1355B9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1355B9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1355B9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r w:rsidRPr="001355B9">
        <w:rPr>
          <w:rFonts w:ascii="Arial" w:eastAsia="Times New Roman" w:hAnsi="Arial" w:cs="Arial"/>
          <w:sz w:val="20"/>
          <w:szCs w:val="20"/>
          <w:lang w:val="hr-HR"/>
        </w:rPr>
        <w:t>i Statutom Univerziteta u Sarajevu</w:t>
      </w:r>
      <w:r w:rsidR="009C57CD"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te dokumentaciju propisanu </w:t>
      </w:r>
      <w:r w:rsidR="009C57CD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Zakonom o naučnoistraživačkoj </w:t>
      </w:r>
      <w:proofErr w:type="spellStart"/>
      <w:r w:rsidR="009C57CD" w:rsidRPr="001355B9">
        <w:rPr>
          <w:rFonts w:ascii="Arial" w:eastAsia="Times New Roman" w:hAnsi="Arial" w:cs="Arial"/>
          <w:sz w:val="20"/>
          <w:szCs w:val="20"/>
          <w:lang w:val="sr-Latn-RS" w:eastAsia="x-none"/>
        </w:rPr>
        <w:t>djelatnosti</w:t>
      </w:r>
      <w:proofErr w:type="spellEnd"/>
      <w:r w:rsidR="009C57CD"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Pr="001355B9">
        <w:rPr>
          <w:rFonts w:ascii="Arial" w:eastAsia="Times New Roman" w:hAnsi="Arial" w:cs="Arial"/>
          <w:sz w:val="20"/>
          <w:szCs w:val="20"/>
          <w:lang w:val="hr-HR"/>
        </w:rPr>
        <w:t>i to:</w:t>
      </w:r>
    </w:p>
    <w:p w:rsidR="004D3141" w:rsidRPr="001355B9" w:rsidRDefault="004D3141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Popunjen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Obrazac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konkurs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(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Obrazac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konkurs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mogu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preuzeti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Protokolu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ili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web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stranici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www.mf.unsa.ba)</w:t>
      </w:r>
    </w:p>
    <w:p w:rsidR="004D3141" w:rsidRPr="001355B9" w:rsidRDefault="004D3141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Kraću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biografiju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(CV)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elektronskoj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štampanoj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</w:p>
    <w:p w:rsidR="009C57CD" w:rsidRPr="001355B9" w:rsidRDefault="004D3141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Diplome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stečenim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stepenima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odgovarajućih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uslovima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konkursa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predviđeni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</w:p>
    <w:p w:rsidR="009C57CD" w:rsidRPr="001355B9" w:rsidRDefault="009C57CD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9C57CD" w:rsidRPr="001355B9" w:rsidRDefault="009C57CD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9C57CD" w:rsidRPr="001355B9" w:rsidRDefault="009C57CD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konkurišu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vanrednog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Dokaz o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originalnom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stručnom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uspjehu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kao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što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je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projekt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patent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ili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originalni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metod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</w:p>
    <w:p w:rsidR="009C57CD" w:rsidRPr="001355B9" w:rsidRDefault="009C57CD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konkurišu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vanrednog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Dokaz o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</w:p>
    <w:p w:rsidR="009C57CD" w:rsidRPr="001355B9" w:rsidRDefault="009C57CD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konkurišu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vanrednog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Dokaz o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docent</w:t>
      </w:r>
    </w:p>
    <w:p w:rsidR="009C57CD" w:rsidRPr="001355B9" w:rsidRDefault="004D3141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konkurišu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višeg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stručnog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saradnika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r w:rsidR="009C57CD"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Dokaz </w:t>
      </w:r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prosječnoj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ocjeni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skladu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uslovima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istraživačka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zvanja</w:t>
      </w:r>
      <w:proofErr w:type="spellEnd"/>
    </w:p>
    <w:p w:rsidR="00EF48BC" w:rsidRPr="001355B9" w:rsidRDefault="009C57CD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konkurišu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višeg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stručnog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saradnika</w:t>
      </w:r>
      <w:proofErr w:type="spellEnd"/>
      <w:r w:rsidRPr="001355B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r w:rsidR="004D3141" w:rsidRPr="001355B9">
        <w:rPr>
          <w:rFonts w:ascii="Arial" w:eastAsia="Times New Roman" w:hAnsi="Arial" w:cs="Arial"/>
          <w:sz w:val="20"/>
          <w:szCs w:val="20"/>
          <w:lang w:val="hr-HR"/>
        </w:rPr>
        <w:t>Podatke i dokaze o pokazanim naučnoistraživačkim sposobnostima</w:t>
      </w:r>
    </w:p>
    <w:p w:rsidR="00EF48BC" w:rsidRPr="001355B9" w:rsidRDefault="009C57CD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lastRenderedPageBreak/>
        <w:t xml:space="preserve">Ukoliko se nastavno-naučni proces iz naučne oblasti odnosno nastavnog predmeta za koji se provodi postupak izbora u akademsko zvanje realizira i u ustanovi koja prema zakonu i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radnopravnom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statusu – član 151. Zakona o visokom obrazovanju Kantona Sarajevo i član 194. stav 2. </w:t>
      </w:r>
      <w:r w:rsidR="00EF48BC" w:rsidRPr="001355B9">
        <w:rPr>
          <w:rFonts w:ascii="Arial" w:eastAsia="Times New Roman" w:hAnsi="Arial" w:cs="Arial"/>
          <w:sz w:val="20"/>
          <w:szCs w:val="20"/>
          <w:lang w:val="hr-HR"/>
        </w:rPr>
        <w:t>Statuta Univerziteta u Sarajevu</w:t>
      </w:r>
    </w:p>
    <w:p w:rsidR="004D3141" w:rsidRPr="001355B9" w:rsidRDefault="004D3141" w:rsidP="001355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>Dokumenti se prilažu u formi ovjerenih kopija, koje se po okončanju konkursa ne vraćaju.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1355B9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EF48BC" w:rsidRPr="001355B9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15</w:t>
      </w:r>
      <w:r w:rsidRPr="001355B9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 xml:space="preserve"> 90, sa naznakom ZA KONKURS – Kontakt osoba: Dejan Kunić, </w:t>
      </w:r>
      <w:proofErr w:type="spellStart"/>
      <w:r w:rsidRPr="001355B9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1355B9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4D3141" w:rsidRPr="001355B9" w:rsidRDefault="004D3141" w:rsidP="004D3141">
      <w:pPr>
        <w:rPr>
          <w:rFonts w:ascii="Arial" w:hAnsi="Arial" w:cs="Arial"/>
          <w:sz w:val="20"/>
          <w:szCs w:val="20"/>
        </w:rPr>
      </w:pPr>
    </w:p>
    <w:p w:rsidR="00F5582E" w:rsidRPr="001355B9" w:rsidRDefault="00F5582E">
      <w:pPr>
        <w:rPr>
          <w:rFonts w:ascii="Arial" w:hAnsi="Arial" w:cs="Arial"/>
          <w:sz w:val="20"/>
          <w:szCs w:val="20"/>
        </w:rPr>
      </w:pPr>
    </w:p>
    <w:sectPr w:rsidR="00F5582E" w:rsidRPr="00135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D51E0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7489B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A2A19"/>
    <w:multiLevelType w:val="hybridMultilevel"/>
    <w:tmpl w:val="5EC419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437F8"/>
    <w:multiLevelType w:val="hybridMultilevel"/>
    <w:tmpl w:val="2DA6C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5E7E"/>
    <w:multiLevelType w:val="hybridMultilevel"/>
    <w:tmpl w:val="BB460A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41"/>
    <w:rsid w:val="001266AD"/>
    <w:rsid w:val="001355B9"/>
    <w:rsid w:val="004D3141"/>
    <w:rsid w:val="004D5D15"/>
    <w:rsid w:val="0092173C"/>
    <w:rsid w:val="009C57CD"/>
    <w:rsid w:val="00B60AC7"/>
    <w:rsid w:val="00E0169A"/>
    <w:rsid w:val="00EF48BC"/>
    <w:rsid w:val="00F5582E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F6A3"/>
  <w15:chartTrackingRefBased/>
  <w15:docId w15:val="{533FFD7D-D986-4751-9225-E17BBDB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1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cp:lastPrinted>2022-10-17T10:31:00Z</cp:lastPrinted>
  <dcterms:created xsi:type="dcterms:W3CDTF">2022-10-17T07:44:00Z</dcterms:created>
  <dcterms:modified xsi:type="dcterms:W3CDTF">2022-10-17T11:29:00Z</dcterms:modified>
</cp:coreProperties>
</file>