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7822B9">
        <w:rPr>
          <w:sz w:val="20"/>
          <w:szCs w:val="20"/>
        </w:rPr>
        <w:t>broj: 02-1-280/2-22</w:t>
      </w:r>
      <w:r w:rsidR="00A6404C">
        <w:rPr>
          <w:sz w:val="20"/>
          <w:szCs w:val="20"/>
        </w:rPr>
        <w:t>od  11</w:t>
      </w:r>
      <w:r w:rsidR="00433DFB">
        <w:rPr>
          <w:sz w:val="20"/>
          <w:szCs w:val="20"/>
        </w:rPr>
        <w:t>.04.2022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7822B9">
        <w:rPr>
          <w:bCs/>
          <w:sz w:val="20"/>
          <w:szCs w:val="20"/>
        </w:rPr>
        <w:t>od  27.04.2022.</w:t>
      </w:r>
      <w:r>
        <w:rPr>
          <w:bCs/>
          <w:sz w:val="20"/>
          <w:szCs w:val="20"/>
        </w:rPr>
        <w:t xml:space="preserve">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834DC1" w:rsidRDefault="00834DC1" w:rsidP="00834DC1">
      <w:pPr>
        <w:jc w:val="center"/>
        <w:rPr>
          <w:b/>
          <w:bCs/>
        </w:rPr>
      </w:pP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433DFB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Saradničko</w:t>
      </w:r>
      <w:r w:rsidR="00AA29A2" w:rsidRPr="00AA29A2">
        <w:rPr>
          <w:b/>
          <w:sz w:val="20"/>
          <w:szCs w:val="20"/>
        </w:rPr>
        <w:t xml:space="preserve"> zvanje:</w:t>
      </w:r>
    </w:p>
    <w:p w:rsidR="00AA29A2" w:rsidRDefault="00AA29A2" w:rsidP="00834DC1">
      <w:pPr>
        <w:jc w:val="both"/>
        <w:rPr>
          <w:b/>
          <w:sz w:val="20"/>
          <w:szCs w:val="20"/>
        </w:rPr>
      </w:pPr>
    </w:p>
    <w:p w:rsidR="00AA29A2" w:rsidRDefault="00AA29A2" w:rsidP="00AA29A2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AA29A2">
        <w:rPr>
          <w:sz w:val="20"/>
          <w:szCs w:val="20"/>
        </w:rPr>
        <w:t xml:space="preserve">Predmeti: </w:t>
      </w:r>
      <w:r w:rsidR="00433DFB">
        <w:rPr>
          <w:sz w:val="20"/>
          <w:szCs w:val="20"/>
        </w:rPr>
        <w:t>Metodika muzičke nastave I-VIII</w:t>
      </w:r>
      <w:r w:rsidR="00433DFB">
        <w:rPr>
          <w:b/>
          <w:sz w:val="20"/>
          <w:szCs w:val="20"/>
        </w:rPr>
        <w:t xml:space="preserve"> – viši asistent</w:t>
      </w:r>
      <w:r>
        <w:rPr>
          <w:b/>
          <w:sz w:val="20"/>
          <w:szCs w:val="20"/>
        </w:rPr>
        <w:t xml:space="preserve"> – 1 izvršilac</w:t>
      </w:r>
    </w:p>
    <w:p w:rsidR="00AA29A2" w:rsidRPr="00AA29A2" w:rsidRDefault="00AA29A2" w:rsidP="00AA29A2">
      <w:pPr>
        <w:pStyle w:val="ListParagraph"/>
        <w:jc w:val="both"/>
        <w:rPr>
          <w:b/>
          <w:sz w:val="20"/>
          <w:szCs w:val="20"/>
        </w:rPr>
      </w:pP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>Uvjeti za izbor u  naučno-nastavno zvanje višeg asistenta  propisani</w:t>
      </w:r>
      <w:r w:rsidRPr="001D3A76">
        <w:rPr>
          <w:sz w:val="20"/>
          <w:szCs w:val="20"/>
        </w:rPr>
        <w:t xml:space="preserve"> su čl. </w:t>
      </w:r>
      <w:r>
        <w:rPr>
          <w:sz w:val="20"/>
          <w:szCs w:val="20"/>
        </w:rPr>
        <w:t xml:space="preserve">96. 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>
        <w:rPr>
          <w:sz w:val="20"/>
          <w:szCs w:val="20"/>
        </w:rPr>
        <w:t>33/17, 35/20, 40/20 i 39/21)  kako slijedi:</w:t>
      </w:r>
    </w:p>
    <w:p w:rsidR="0017292D" w:rsidRDefault="0017292D" w:rsidP="00834DC1">
      <w:pPr>
        <w:jc w:val="both"/>
        <w:rPr>
          <w:sz w:val="20"/>
          <w:szCs w:val="20"/>
        </w:rPr>
      </w:pPr>
    </w:p>
    <w:p w:rsidR="00567EE0" w:rsidRDefault="00567EE0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Viši </w:t>
      </w:r>
      <w:r w:rsidRPr="00567EE0">
        <w:rPr>
          <w:sz w:val="20"/>
          <w:szCs w:val="20"/>
        </w:rPr>
        <w:t xml:space="preserve"> asistent: stepen drugog ciklusa studija (magisterij) odnosno integrisani ciklus studija, proveden izborni period u zvanju asistenta.</w:t>
      </w:r>
    </w:p>
    <w:p w:rsidR="00567EE0" w:rsidRPr="00567EE0" w:rsidRDefault="00567EE0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radu na vremenski period na koji je izabrano, izuzev redovnog profesora koji zaključuje ugovor o radu na neodređeno vrijeme. </w:t>
      </w:r>
    </w:p>
    <w:p w:rsidR="00740095" w:rsidRDefault="00006F76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Viši asistent  bira se na period od pet godina sa mogućnošću jednog ponovnog izbora iskljućivo ako potigne stepen III ciklusa studija.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MUZIČKA AKADEMIJA U SARAJEVU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12615C"/>
    <w:rsid w:val="00147C90"/>
    <w:rsid w:val="0017292D"/>
    <w:rsid w:val="0017552A"/>
    <w:rsid w:val="00175F6A"/>
    <w:rsid w:val="001D154A"/>
    <w:rsid w:val="0021381A"/>
    <w:rsid w:val="00221221"/>
    <w:rsid w:val="00224D28"/>
    <w:rsid w:val="00250117"/>
    <w:rsid w:val="002D343B"/>
    <w:rsid w:val="00352447"/>
    <w:rsid w:val="003548F2"/>
    <w:rsid w:val="0038479E"/>
    <w:rsid w:val="00433DFB"/>
    <w:rsid w:val="004A1FF8"/>
    <w:rsid w:val="00567EE0"/>
    <w:rsid w:val="00605541"/>
    <w:rsid w:val="00730A94"/>
    <w:rsid w:val="00740095"/>
    <w:rsid w:val="00743445"/>
    <w:rsid w:val="007822B9"/>
    <w:rsid w:val="007C41E4"/>
    <w:rsid w:val="00831038"/>
    <w:rsid w:val="00834DC1"/>
    <w:rsid w:val="008A35CD"/>
    <w:rsid w:val="008B4751"/>
    <w:rsid w:val="008D56B1"/>
    <w:rsid w:val="0091379B"/>
    <w:rsid w:val="009C063E"/>
    <w:rsid w:val="00A5221B"/>
    <w:rsid w:val="00A6404C"/>
    <w:rsid w:val="00AA29A2"/>
    <w:rsid w:val="00AE7B8D"/>
    <w:rsid w:val="00B23C6B"/>
    <w:rsid w:val="00B6125A"/>
    <w:rsid w:val="00BA2180"/>
    <w:rsid w:val="00BF6E26"/>
    <w:rsid w:val="00C442E6"/>
    <w:rsid w:val="00D450BD"/>
    <w:rsid w:val="00D5144E"/>
    <w:rsid w:val="00E03396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MAS1</cp:lastModifiedBy>
  <cp:revision>2</cp:revision>
  <cp:lastPrinted>2020-12-18T09:58:00Z</cp:lastPrinted>
  <dcterms:created xsi:type="dcterms:W3CDTF">2022-04-26T12:22:00Z</dcterms:created>
  <dcterms:modified xsi:type="dcterms:W3CDTF">2022-04-26T12:22:00Z</dcterms:modified>
</cp:coreProperties>
</file>