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D3E" w:rsidRPr="00177D3E" w:rsidRDefault="00177D3E" w:rsidP="00177D3E">
      <w:pPr>
        <w:spacing w:after="0" w:line="240" w:lineRule="auto"/>
        <w:jc w:val="center"/>
        <w:rPr>
          <w:rFonts w:eastAsia="Times New Roman" w:cstheme="minorHAnsi"/>
          <w:sz w:val="24"/>
          <w:szCs w:val="24"/>
          <w:lang w:eastAsia="bs-Latn-BA"/>
        </w:rPr>
      </w:pPr>
      <w:bookmarkStart w:id="0" w:name="_GoBack"/>
      <w:bookmarkEnd w:id="0"/>
      <w:proofErr w:type="gramStart"/>
      <w:r w:rsidRPr="00177D3E">
        <w:rPr>
          <w:rFonts w:eastAsia="Times New Roman" w:cstheme="minorHAnsi"/>
          <w:b/>
          <w:bCs/>
          <w:color w:val="000000"/>
          <w:sz w:val="24"/>
          <w:szCs w:val="24"/>
          <w:lang w:val="en-US" w:eastAsia="bs-Latn-BA"/>
        </w:rPr>
        <w:t>15</w:t>
      </w:r>
      <w:proofErr w:type="gramEnd"/>
      <w:r w:rsidRPr="00177D3E">
        <w:rPr>
          <w:rFonts w:eastAsia="Times New Roman" w:cstheme="minorHAnsi"/>
          <w:b/>
          <w:bCs/>
          <w:color w:val="000000"/>
          <w:sz w:val="24"/>
          <w:szCs w:val="24"/>
          <w:lang w:val="en-US" w:eastAsia="bs-Latn-BA"/>
        </w:rPr>
        <w:t xml:space="preserve"> PhD Positions in the framework of the Innovative Training Network  </w:t>
      </w:r>
    </w:p>
    <w:p w:rsidR="00177D3E" w:rsidRPr="00177D3E" w:rsidRDefault="00177D3E" w:rsidP="00177D3E">
      <w:pPr>
        <w:spacing w:after="0" w:line="240" w:lineRule="auto"/>
        <w:jc w:val="center"/>
        <w:rPr>
          <w:rFonts w:eastAsia="Times New Roman" w:cstheme="minorHAnsi"/>
          <w:sz w:val="24"/>
          <w:szCs w:val="24"/>
          <w:lang w:eastAsia="bs-Latn-BA"/>
        </w:rPr>
      </w:pPr>
      <w:r w:rsidRPr="00177D3E">
        <w:rPr>
          <w:rFonts w:eastAsia="Times New Roman" w:cstheme="minorHAnsi"/>
          <w:b/>
          <w:bCs/>
          <w:color w:val="000000"/>
          <w:sz w:val="24"/>
          <w:szCs w:val="24"/>
          <w:lang w:val="en-US" w:eastAsia="bs-Latn-BA"/>
        </w:rPr>
        <w:t>"Mediating Islam in the Digital Age. Present issues and past experiences of technological revolutions" </w:t>
      </w:r>
    </w:p>
    <w:p w:rsidR="00177D3E" w:rsidRPr="00177D3E" w:rsidRDefault="00177D3E" w:rsidP="00177D3E">
      <w:pPr>
        <w:spacing w:after="0" w:line="240" w:lineRule="auto"/>
        <w:jc w:val="center"/>
        <w:rPr>
          <w:rFonts w:eastAsia="Times New Roman" w:cstheme="minorHAnsi"/>
          <w:sz w:val="24"/>
          <w:szCs w:val="24"/>
          <w:lang w:eastAsia="bs-Latn-BA"/>
        </w:rPr>
      </w:pPr>
      <w:r w:rsidRPr="00177D3E">
        <w:rPr>
          <w:rFonts w:eastAsia="Times New Roman" w:cstheme="minorHAnsi"/>
          <w:b/>
          <w:bCs/>
          <w:color w:val="000000"/>
          <w:sz w:val="24"/>
          <w:szCs w:val="24"/>
          <w:lang w:val="en-US" w:eastAsia="bs-Latn-BA"/>
        </w:rPr>
        <w:t xml:space="preserve">Marie </w:t>
      </w:r>
      <w:proofErr w:type="spellStart"/>
      <w:r w:rsidRPr="00177D3E">
        <w:rPr>
          <w:rFonts w:eastAsia="Times New Roman" w:cstheme="minorHAnsi"/>
          <w:b/>
          <w:bCs/>
          <w:color w:val="000000"/>
          <w:sz w:val="24"/>
          <w:szCs w:val="24"/>
          <w:lang w:val="en-US" w:eastAsia="bs-Latn-BA"/>
        </w:rPr>
        <w:t>Sklodowska</w:t>
      </w:r>
      <w:proofErr w:type="spellEnd"/>
      <w:r w:rsidRPr="00177D3E">
        <w:rPr>
          <w:rFonts w:eastAsia="Times New Roman" w:cstheme="minorHAnsi"/>
          <w:b/>
          <w:bCs/>
          <w:color w:val="000000"/>
          <w:sz w:val="24"/>
          <w:szCs w:val="24"/>
          <w:lang w:val="en-US" w:eastAsia="bs-Latn-BA"/>
        </w:rPr>
        <w:t xml:space="preserve"> Curie Action / Horizon2020</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 </w:t>
      </w:r>
    </w:p>
    <w:p w:rsidR="00177D3E" w:rsidRPr="00177D3E" w:rsidRDefault="00177D3E" w:rsidP="00177D3E">
      <w:pPr>
        <w:spacing w:before="100" w:beforeAutospacing="1" w:after="100" w:afterAutospacing="1" w:line="240" w:lineRule="auto"/>
        <w:outlineLvl w:val="1"/>
        <w:rPr>
          <w:rFonts w:eastAsia="Times New Roman" w:cstheme="minorHAnsi"/>
          <w:b/>
          <w:bCs/>
          <w:sz w:val="24"/>
          <w:szCs w:val="24"/>
          <w:lang w:eastAsia="bs-Latn-BA"/>
        </w:rPr>
      </w:pPr>
      <w:r w:rsidRPr="00177D3E">
        <w:rPr>
          <w:rFonts w:eastAsia="Times New Roman" w:cstheme="minorHAnsi"/>
          <w:b/>
          <w:bCs/>
          <w:color w:val="000000"/>
          <w:sz w:val="24"/>
          <w:szCs w:val="24"/>
          <w:lang w:val="en-GB" w:eastAsia="bs-Latn-BA"/>
        </w:rPr>
        <w:t>ABOUT THE PROJECT</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GB" w:eastAsia="bs-Latn-BA"/>
        </w:rPr>
        <w:t xml:space="preserve">The Innovative Training Network programs (ITN) </w:t>
      </w:r>
      <w:proofErr w:type="gramStart"/>
      <w:r w:rsidRPr="00177D3E">
        <w:rPr>
          <w:rFonts w:eastAsia="Times New Roman" w:cstheme="minorHAnsi"/>
          <w:color w:val="000000"/>
          <w:sz w:val="24"/>
          <w:szCs w:val="24"/>
          <w:lang w:val="en-GB" w:eastAsia="bs-Latn-BA"/>
        </w:rPr>
        <w:t>are designed</w:t>
      </w:r>
      <w:proofErr w:type="gramEnd"/>
      <w:r w:rsidRPr="00177D3E">
        <w:rPr>
          <w:rFonts w:eastAsia="Times New Roman" w:cstheme="minorHAnsi"/>
          <w:color w:val="000000"/>
          <w:sz w:val="24"/>
          <w:szCs w:val="24"/>
          <w:lang w:val="en-GB" w:eastAsia="bs-Latn-BA"/>
        </w:rPr>
        <w:t xml:space="preserve"> to combine scientific research with an intensive training trajectory for young scholars in order to equip them with the necessary comprehensive knowledge and skills. These researchers work in an inter-</w:t>
      </w:r>
      <w:proofErr w:type="spellStart"/>
      <w:r w:rsidRPr="00177D3E">
        <w:rPr>
          <w:rFonts w:eastAsia="Times New Roman" w:cstheme="minorHAnsi"/>
          <w:color w:val="000000"/>
          <w:sz w:val="24"/>
          <w:szCs w:val="24"/>
          <w:lang w:val="en-GB" w:eastAsia="bs-Latn-BA"/>
        </w:rPr>
        <w:t>sectoral</w:t>
      </w:r>
      <w:proofErr w:type="spellEnd"/>
      <w:r w:rsidRPr="00177D3E">
        <w:rPr>
          <w:rFonts w:eastAsia="Times New Roman" w:cstheme="minorHAnsi"/>
          <w:color w:val="000000"/>
          <w:sz w:val="24"/>
          <w:szCs w:val="24"/>
          <w:lang w:val="en-GB" w:eastAsia="bs-Latn-BA"/>
        </w:rPr>
        <w:t xml:space="preserve">, interdisciplinary and international environment to deepen their knowledge and to find answers to pressing contemporary societal issues. An international consortium of research institutes, universities and non-academic partners </w:t>
      </w:r>
      <w:proofErr w:type="gramStart"/>
      <w:r w:rsidRPr="00177D3E">
        <w:rPr>
          <w:rFonts w:eastAsia="Times New Roman" w:cstheme="minorHAnsi"/>
          <w:color w:val="000000"/>
          <w:sz w:val="24"/>
          <w:szCs w:val="24"/>
          <w:lang w:val="en-GB" w:eastAsia="bs-Latn-BA"/>
        </w:rPr>
        <w:t>has been awarded</w:t>
      </w:r>
      <w:proofErr w:type="gramEnd"/>
      <w:r w:rsidRPr="00177D3E">
        <w:rPr>
          <w:rFonts w:eastAsia="Times New Roman" w:cstheme="minorHAnsi"/>
          <w:color w:val="000000"/>
          <w:sz w:val="24"/>
          <w:szCs w:val="24"/>
          <w:lang w:val="en-GB" w:eastAsia="bs-Latn-BA"/>
        </w:rPr>
        <w:t xml:space="preserve"> with a research grant from the Department for Research and Innovation of the European Commission in June 2018. MIDA is coordinated by the ‘Centre National de la </w:t>
      </w:r>
      <w:proofErr w:type="spellStart"/>
      <w:r w:rsidRPr="00177D3E">
        <w:rPr>
          <w:rFonts w:eastAsia="Times New Roman" w:cstheme="minorHAnsi"/>
          <w:color w:val="000000"/>
          <w:sz w:val="24"/>
          <w:szCs w:val="24"/>
          <w:lang w:val="en-GB" w:eastAsia="bs-Latn-BA"/>
        </w:rPr>
        <w:t>Recherche</w:t>
      </w:r>
      <w:proofErr w:type="spellEnd"/>
      <w:r w:rsidRPr="00177D3E">
        <w:rPr>
          <w:rFonts w:eastAsia="Times New Roman" w:cstheme="minorHAnsi"/>
          <w:color w:val="000000"/>
          <w:sz w:val="24"/>
          <w:szCs w:val="24"/>
          <w:lang w:val="en-GB" w:eastAsia="bs-Latn-BA"/>
        </w:rPr>
        <w:t xml:space="preserve"> </w:t>
      </w:r>
      <w:proofErr w:type="spellStart"/>
      <w:r w:rsidRPr="00177D3E">
        <w:rPr>
          <w:rFonts w:eastAsia="Times New Roman" w:cstheme="minorHAnsi"/>
          <w:color w:val="000000"/>
          <w:sz w:val="24"/>
          <w:szCs w:val="24"/>
          <w:lang w:val="en-GB" w:eastAsia="bs-Latn-BA"/>
        </w:rPr>
        <w:t>Scientifique</w:t>
      </w:r>
      <w:proofErr w:type="spellEnd"/>
      <w:r w:rsidRPr="00177D3E">
        <w:rPr>
          <w:rFonts w:eastAsia="Times New Roman" w:cstheme="minorHAnsi"/>
          <w:color w:val="000000"/>
          <w:sz w:val="24"/>
          <w:szCs w:val="24"/>
          <w:lang w:val="en-GB" w:eastAsia="bs-Latn-BA"/>
        </w:rPr>
        <w:t xml:space="preserve">’ (CNRS) in Paris.  </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GB" w:eastAsia="bs-Latn-BA"/>
        </w:rPr>
        <w:t> </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GB" w:eastAsia="bs-Latn-BA"/>
        </w:rPr>
        <w:t xml:space="preserve">The MIDA project rests on the premise that digitisation and technological innovations have a tremendous impact on Islam, the effects of which are diverse and ubiquitous. They include </w:t>
      </w:r>
      <w:proofErr w:type="gramStart"/>
      <w:r w:rsidRPr="00177D3E">
        <w:rPr>
          <w:rFonts w:eastAsia="Times New Roman" w:cstheme="minorHAnsi"/>
          <w:color w:val="000000"/>
          <w:sz w:val="24"/>
          <w:szCs w:val="24"/>
          <w:lang w:val="en-GB" w:eastAsia="bs-Latn-BA"/>
        </w:rPr>
        <w:t>first and foremost</w:t>
      </w:r>
      <w:proofErr w:type="gramEnd"/>
      <w:r w:rsidRPr="00177D3E">
        <w:rPr>
          <w:rFonts w:eastAsia="Times New Roman" w:cstheme="minorHAnsi"/>
          <w:color w:val="000000"/>
          <w:sz w:val="24"/>
          <w:szCs w:val="24"/>
          <w:lang w:val="en-GB" w:eastAsia="bs-Latn-BA"/>
        </w:rPr>
        <w:t xml:space="preserve"> modes of expression and communication of religious messages and traditions and modes of engagement with society. Digitisation and concurrent innovations as they emerged in the past decades belong to the list of comparable fundamental technological transformations in human history such as the invention of paper, printing technology, steam power, electricity and telecommunication, which constituted major upheavals, even if these </w:t>
      </w:r>
      <w:proofErr w:type="gramStart"/>
      <w:r w:rsidRPr="00177D3E">
        <w:rPr>
          <w:rFonts w:eastAsia="Times New Roman" w:cstheme="minorHAnsi"/>
          <w:color w:val="000000"/>
          <w:sz w:val="24"/>
          <w:szCs w:val="24"/>
          <w:lang w:val="en-GB" w:eastAsia="bs-Latn-BA"/>
        </w:rPr>
        <w:t>were not experienced</w:t>
      </w:r>
      <w:proofErr w:type="gramEnd"/>
      <w:r w:rsidRPr="00177D3E">
        <w:rPr>
          <w:rFonts w:eastAsia="Times New Roman" w:cstheme="minorHAnsi"/>
          <w:color w:val="000000"/>
          <w:sz w:val="24"/>
          <w:szCs w:val="24"/>
          <w:lang w:val="en-GB" w:eastAsia="bs-Latn-BA"/>
        </w:rPr>
        <w:t xml:space="preserve"> in all societies and by everyone at the same time, in the same way.</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GB" w:eastAsia="bs-Latn-BA"/>
        </w:rPr>
        <w:t> </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GB" w:eastAsia="bs-Latn-BA"/>
        </w:rPr>
        <w:t xml:space="preserve">It </w:t>
      </w:r>
      <w:proofErr w:type="gramStart"/>
      <w:r w:rsidRPr="00177D3E">
        <w:rPr>
          <w:rFonts w:eastAsia="Times New Roman" w:cstheme="minorHAnsi"/>
          <w:color w:val="000000"/>
          <w:sz w:val="24"/>
          <w:szCs w:val="24"/>
          <w:lang w:val="en-GB" w:eastAsia="bs-Latn-BA"/>
        </w:rPr>
        <w:t>is commonly recognised</w:t>
      </w:r>
      <w:proofErr w:type="gramEnd"/>
      <w:r w:rsidRPr="00177D3E">
        <w:rPr>
          <w:rFonts w:eastAsia="Times New Roman" w:cstheme="minorHAnsi"/>
          <w:color w:val="000000"/>
          <w:sz w:val="24"/>
          <w:szCs w:val="24"/>
          <w:lang w:val="en-GB" w:eastAsia="bs-Latn-BA"/>
        </w:rPr>
        <w:t xml:space="preserve"> that the digital revolution will indeed deeply transform human societies, much as the industrial revolution did in the nineteenth century. However, the rapid changes that are currently taking place generate a sense of loss of control and instability among the general public, politicians, journalists, academics, and, not least, among Muslims themselves. The spread of modern digital media and new technologies of communication, production and dissemination, prompts researchers and social actors, Muslims and non-Muslims alike, to make sense of, and understand these developments. Consequently, they have shaken up Islam as a field of academic study and have </w:t>
      </w:r>
      <w:proofErr w:type="gramStart"/>
      <w:r w:rsidRPr="00177D3E">
        <w:rPr>
          <w:rFonts w:eastAsia="Times New Roman" w:cstheme="minorHAnsi"/>
          <w:color w:val="000000"/>
          <w:sz w:val="24"/>
          <w:szCs w:val="24"/>
          <w:lang w:val="en-GB" w:eastAsia="bs-Latn-BA"/>
        </w:rPr>
        <w:t>impacted on</w:t>
      </w:r>
      <w:proofErr w:type="gramEnd"/>
      <w:r w:rsidRPr="00177D3E">
        <w:rPr>
          <w:rFonts w:eastAsia="Times New Roman" w:cstheme="minorHAnsi"/>
          <w:color w:val="000000"/>
          <w:sz w:val="24"/>
          <w:szCs w:val="24"/>
          <w:lang w:val="en-GB" w:eastAsia="bs-Latn-BA"/>
        </w:rPr>
        <w:t xml:space="preserve"> the ways Islam is to be studied in the future. The specificity of the current digital revolution calls for a re-evaluation of past situations and reflection on future prospects.</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GB" w:eastAsia="bs-Latn-BA"/>
        </w:rPr>
        <w:t> </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b/>
          <w:bCs/>
          <w:color w:val="000000"/>
          <w:sz w:val="24"/>
          <w:szCs w:val="24"/>
          <w:lang w:val="en-GB" w:eastAsia="bs-Latn-BA"/>
        </w:rPr>
        <w:t>MIDA</w:t>
      </w:r>
      <w:r w:rsidRPr="00177D3E">
        <w:rPr>
          <w:rFonts w:eastAsia="Times New Roman" w:cstheme="minorHAnsi"/>
          <w:color w:val="000000"/>
          <w:sz w:val="24"/>
          <w:szCs w:val="24"/>
          <w:lang w:val="en-GB" w:eastAsia="bs-Latn-BA"/>
        </w:rPr>
        <w:t xml:space="preserve"> assesses these developments in all their dimensions by formulating three major questions: How does digitisation (1) shape Islam (i.e. beliefs, practices, societies, activism, political organisations, social institutions, and outlooks); (2) modify the relation Muslims have with their past; (3) modify and reorganise scholarship and research on Islam.</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GB" w:eastAsia="bs-Latn-BA"/>
        </w:rPr>
        <w:t> </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GB" w:eastAsia="bs-Latn-BA"/>
        </w:rPr>
        <w:t>The MIDA project aims </w:t>
      </w:r>
      <w:r w:rsidRPr="00177D3E">
        <w:rPr>
          <w:rFonts w:eastAsia="Times New Roman" w:cstheme="minorHAnsi"/>
          <w:b/>
          <w:bCs/>
          <w:color w:val="000000"/>
          <w:sz w:val="24"/>
          <w:szCs w:val="24"/>
          <w:lang w:val="en-GB" w:eastAsia="bs-Latn-BA"/>
        </w:rPr>
        <w:t xml:space="preserve">to train 15 creative, entrepreneurial, and innovative researchers in social and human sciences through an interdisciplinary research programme, whose main </w:t>
      </w:r>
      <w:r w:rsidRPr="00177D3E">
        <w:rPr>
          <w:rFonts w:eastAsia="Times New Roman" w:cstheme="minorHAnsi"/>
          <w:b/>
          <w:bCs/>
          <w:color w:val="000000"/>
          <w:sz w:val="24"/>
          <w:szCs w:val="24"/>
          <w:lang w:val="en-GB" w:eastAsia="bs-Latn-BA"/>
        </w:rPr>
        <w:lastRenderedPageBreak/>
        <w:t>objectives are to understand the tremendous influence that digitisation and technological innovations have on Islam.</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 </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 </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Below a list of the available research projects:</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 </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 xml:space="preserve">ESR 1 - From oral command to written memories. A </w:t>
      </w:r>
      <w:proofErr w:type="gramStart"/>
      <w:r w:rsidRPr="00177D3E">
        <w:rPr>
          <w:rFonts w:eastAsia="Times New Roman" w:cstheme="minorHAnsi"/>
          <w:color w:val="000000"/>
          <w:sz w:val="24"/>
          <w:szCs w:val="24"/>
          <w:lang w:val="en-US" w:eastAsia="bs-Latn-BA"/>
        </w:rPr>
        <w:t>case-study</w:t>
      </w:r>
      <w:proofErr w:type="gramEnd"/>
      <w:r w:rsidRPr="00177D3E">
        <w:rPr>
          <w:rFonts w:eastAsia="Times New Roman" w:cstheme="minorHAnsi"/>
          <w:color w:val="000000"/>
          <w:sz w:val="24"/>
          <w:szCs w:val="24"/>
          <w:lang w:val="en-US" w:eastAsia="bs-Latn-BA"/>
        </w:rPr>
        <w:t>: the first Arab Muslim autobiography, ‘</w:t>
      </w:r>
      <w:proofErr w:type="spellStart"/>
      <w:r w:rsidRPr="00177D3E">
        <w:rPr>
          <w:rFonts w:eastAsia="Times New Roman" w:cstheme="minorHAnsi"/>
          <w:color w:val="000000"/>
          <w:sz w:val="24"/>
          <w:szCs w:val="24"/>
          <w:lang w:val="en-US" w:eastAsia="bs-Latn-BA"/>
        </w:rPr>
        <w:t>Abd</w:t>
      </w:r>
      <w:proofErr w:type="spellEnd"/>
      <w:r w:rsidRPr="00177D3E">
        <w:rPr>
          <w:rFonts w:eastAsia="Times New Roman" w:cstheme="minorHAnsi"/>
          <w:color w:val="000000"/>
          <w:sz w:val="24"/>
          <w:szCs w:val="24"/>
          <w:lang w:val="en-US" w:eastAsia="bs-Latn-BA"/>
        </w:rPr>
        <w:t xml:space="preserve"> </w:t>
      </w:r>
      <w:proofErr w:type="spellStart"/>
      <w:r w:rsidRPr="00177D3E">
        <w:rPr>
          <w:rFonts w:eastAsia="Times New Roman" w:cstheme="minorHAnsi"/>
          <w:color w:val="000000"/>
          <w:sz w:val="24"/>
          <w:szCs w:val="24"/>
          <w:lang w:val="en-US" w:eastAsia="bs-Latn-BA"/>
        </w:rPr>
        <w:t>Allâh</w:t>
      </w:r>
      <w:proofErr w:type="spellEnd"/>
      <w:r w:rsidRPr="00177D3E">
        <w:rPr>
          <w:rFonts w:eastAsia="Times New Roman" w:cstheme="minorHAnsi"/>
          <w:color w:val="000000"/>
          <w:sz w:val="24"/>
          <w:szCs w:val="24"/>
          <w:lang w:val="en-US" w:eastAsia="bs-Latn-BA"/>
        </w:rPr>
        <w:t xml:space="preserve"> b. </w:t>
      </w:r>
      <w:proofErr w:type="spellStart"/>
      <w:r w:rsidRPr="00177D3E">
        <w:rPr>
          <w:rFonts w:eastAsia="Times New Roman" w:cstheme="minorHAnsi"/>
          <w:color w:val="000000"/>
          <w:sz w:val="24"/>
          <w:szCs w:val="24"/>
          <w:lang w:val="en-US" w:eastAsia="bs-Latn-BA"/>
        </w:rPr>
        <w:t>Buluggîn’s</w:t>
      </w:r>
      <w:proofErr w:type="spellEnd"/>
      <w:r w:rsidRPr="00177D3E">
        <w:rPr>
          <w:rFonts w:eastAsia="Times New Roman" w:cstheme="minorHAnsi"/>
          <w:color w:val="000000"/>
          <w:sz w:val="24"/>
          <w:szCs w:val="24"/>
          <w:lang w:val="en-US" w:eastAsia="bs-Latn-BA"/>
        </w:rPr>
        <w:t xml:space="preserve"> Memoirs, 11th century.</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 </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ESR 2 - ‘In/out of the closet’ testimonials: online performance of secret lives in the Middle East and among Muslims in the West.</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 </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ESR 3 - Art activist (</w:t>
      </w:r>
      <w:proofErr w:type="spellStart"/>
      <w:r w:rsidRPr="00177D3E">
        <w:rPr>
          <w:rFonts w:eastAsia="Times New Roman" w:cstheme="minorHAnsi"/>
          <w:color w:val="000000"/>
          <w:sz w:val="24"/>
          <w:szCs w:val="24"/>
          <w:lang w:val="en-US" w:eastAsia="bs-Latn-BA"/>
        </w:rPr>
        <w:t>artivist</w:t>
      </w:r>
      <w:proofErr w:type="spellEnd"/>
      <w:r w:rsidRPr="00177D3E">
        <w:rPr>
          <w:rFonts w:eastAsia="Times New Roman" w:cstheme="minorHAnsi"/>
          <w:color w:val="000000"/>
          <w:sz w:val="24"/>
          <w:szCs w:val="24"/>
          <w:lang w:val="en-US" w:eastAsia="bs-Latn-BA"/>
        </w:rPr>
        <w:t>) and non-celebrity clips as expressions of self in North Africa and the Middle East.</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 </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ESR 4 - Islamist movements in Morocco in their ‘other languages’: uses of the Arabic and Berber vernacular varieties in the digital spheres.</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 </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ESR 5 - Arab-Muslim encounters with Orientalism in the colonial age.</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 </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ESR 6 - Dubbing or subtitling? The socio-cultural context of exported Turkish television series.</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 </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ESR 7 - Mosque architecture and scripture in the contemporary Muslim world.</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 </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 xml:space="preserve">ESR 8 - The commodification and displacement of </w:t>
      </w:r>
      <w:proofErr w:type="spellStart"/>
      <w:r w:rsidRPr="00177D3E">
        <w:rPr>
          <w:rFonts w:eastAsia="Times New Roman" w:cstheme="minorHAnsi"/>
          <w:color w:val="000000"/>
          <w:sz w:val="24"/>
          <w:szCs w:val="24"/>
          <w:lang w:val="en-US" w:eastAsia="bs-Latn-BA"/>
        </w:rPr>
        <w:t>waqf</w:t>
      </w:r>
      <w:proofErr w:type="spellEnd"/>
      <w:r w:rsidRPr="00177D3E">
        <w:rPr>
          <w:rFonts w:eastAsia="Times New Roman" w:cstheme="minorHAnsi"/>
          <w:color w:val="000000"/>
          <w:sz w:val="24"/>
          <w:szCs w:val="24"/>
          <w:lang w:val="en-US" w:eastAsia="bs-Latn-BA"/>
        </w:rPr>
        <w:t xml:space="preserve"> portable assets from the 18th c. onwards.</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 </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ESR 9 - Wartime photography and portraiture in Khomeini’s and post-Khomeini Iran.</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 </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ESR 10 - Constructing and deconstructing Islamic authority and knowledge online and offline: competing Muslim discourses in the Moroccan diaspora in Europe, in particular the Netherlands, Belgium and Germany.</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 </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 xml:space="preserve">ESR 11 - From pulpit to Facebook: the </w:t>
      </w:r>
      <w:proofErr w:type="spellStart"/>
      <w:r w:rsidRPr="00177D3E">
        <w:rPr>
          <w:rFonts w:eastAsia="Times New Roman" w:cstheme="minorHAnsi"/>
          <w:color w:val="000000"/>
          <w:sz w:val="24"/>
          <w:szCs w:val="24"/>
          <w:lang w:val="en-US" w:eastAsia="bs-Latn-BA"/>
        </w:rPr>
        <w:t>digitisation</w:t>
      </w:r>
      <w:proofErr w:type="spellEnd"/>
      <w:r w:rsidRPr="00177D3E">
        <w:rPr>
          <w:rFonts w:eastAsia="Times New Roman" w:cstheme="minorHAnsi"/>
          <w:color w:val="000000"/>
          <w:sz w:val="24"/>
          <w:szCs w:val="24"/>
          <w:lang w:val="en-US" w:eastAsia="bs-Latn-BA"/>
        </w:rPr>
        <w:t xml:space="preserve"> of religious communication, authority and knowledge production.</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 </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ESR 12 - Networks of transmission of Islamic knowledge and mobility patterns of scholars in the pre-modern world.</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 </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ESR 13 - Mecca between photography, phonography and motion picture in the colonial period.</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 </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ESR 14 - Reactions of the European public after the rise of terrorist attacks perpetrated by Islamists since 2015: assessing the role of the digital media.</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 </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 xml:space="preserve">ESR 15 - Loss, memory and </w:t>
      </w:r>
      <w:proofErr w:type="spellStart"/>
      <w:r w:rsidRPr="00177D3E">
        <w:rPr>
          <w:rFonts w:eastAsia="Times New Roman" w:cstheme="minorHAnsi"/>
          <w:color w:val="000000"/>
          <w:sz w:val="24"/>
          <w:szCs w:val="24"/>
          <w:lang w:val="en-US" w:eastAsia="bs-Latn-BA"/>
        </w:rPr>
        <w:t>mobilisation</w:t>
      </w:r>
      <w:proofErr w:type="spellEnd"/>
      <w:r w:rsidRPr="00177D3E">
        <w:rPr>
          <w:rFonts w:eastAsia="Times New Roman" w:cstheme="minorHAnsi"/>
          <w:color w:val="000000"/>
          <w:sz w:val="24"/>
          <w:szCs w:val="24"/>
          <w:lang w:val="en-US" w:eastAsia="bs-Latn-BA"/>
        </w:rPr>
        <w:t>: al-</w:t>
      </w:r>
      <w:proofErr w:type="spellStart"/>
      <w:r w:rsidRPr="00177D3E">
        <w:rPr>
          <w:rFonts w:eastAsia="Times New Roman" w:cstheme="minorHAnsi"/>
          <w:color w:val="000000"/>
          <w:sz w:val="24"/>
          <w:szCs w:val="24"/>
          <w:lang w:val="en-US" w:eastAsia="bs-Latn-BA"/>
        </w:rPr>
        <w:t>Andalus</w:t>
      </w:r>
      <w:proofErr w:type="spellEnd"/>
      <w:r w:rsidRPr="00177D3E">
        <w:rPr>
          <w:rFonts w:eastAsia="Times New Roman" w:cstheme="minorHAnsi"/>
          <w:color w:val="000000"/>
          <w:sz w:val="24"/>
          <w:szCs w:val="24"/>
          <w:lang w:val="en-US" w:eastAsia="bs-Latn-BA"/>
        </w:rPr>
        <w:t xml:space="preserve"> on the Internet.</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lastRenderedPageBreak/>
        <w:t> </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 xml:space="preserve">The </w:t>
      </w:r>
      <w:r w:rsidRPr="00177D3E">
        <w:rPr>
          <w:rFonts w:eastAsia="Times New Roman" w:cstheme="minorHAnsi"/>
          <w:b/>
          <w:bCs/>
          <w:color w:val="000000"/>
          <w:sz w:val="24"/>
          <w:szCs w:val="24"/>
          <w:lang w:val="en-US" w:eastAsia="bs-Latn-BA"/>
        </w:rPr>
        <w:t>location</w:t>
      </w:r>
      <w:r w:rsidRPr="00177D3E">
        <w:rPr>
          <w:rFonts w:eastAsia="Times New Roman" w:cstheme="minorHAnsi"/>
          <w:color w:val="000000"/>
          <w:sz w:val="24"/>
          <w:szCs w:val="24"/>
          <w:lang w:val="en-US" w:eastAsia="bs-Latn-BA"/>
        </w:rPr>
        <w:t xml:space="preserve"> is depending on which project the candidate applies for and it is specified in the header of each call, that you can download on MIDA </w:t>
      </w:r>
      <w:proofErr w:type="gramStart"/>
      <w:r w:rsidRPr="00177D3E">
        <w:rPr>
          <w:rFonts w:eastAsia="Times New Roman" w:cstheme="minorHAnsi"/>
          <w:color w:val="000000"/>
          <w:sz w:val="24"/>
          <w:szCs w:val="24"/>
          <w:lang w:val="en-US" w:eastAsia="bs-Latn-BA"/>
        </w:rPr>
        <w:t>website :</w:t>
      </w:r>
      <w:proofErr w:type="gramEnd"/>
      <w:r w:rsidRPr="00177D3E">
        <w:rPr>
          <w:rFonts w:eastAsia="Times New Roman" w:cstheme="minorHAnsi"/>
          <w:color w:val="000000"/>
          <w:sz w:val="24"/>
          <w:szCs w:val="24"/>
          <w:lang w:val="en-US" w:eastAsia="bs-Latn-BA"/>
        </w:rPr>
        <w:t xml:space="preserve"> </w:t>
      </w:r>
      <w:hyperlink r:id="rId5" w:tgtFrame="_blank" w:history="1">
        <w:r w:rsidRPr="00177D3E">
          <w:rPr>
            <w:rFonts w:eastAsia="Times New Roman" w:cstheme="minorHAnsi"/>
            <w:color w:val="0000FF"/>
            <w:sz w:val="24"/>
            <w:szCs w:val="24"/>
            <w:u w:val="single"/>
            <w:lang w:val="en-US" w:eastAsia="bs-Latn-BA"/>
          </w:rPr>
          <w:t>https://www.itn-mida.org/callforposition</w:t>
        </w:r>
      </w:hyperlink>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b/>
          <w:bCs/>
          <w:color w:val="000000"/>
          <w:sz w:val="24"/>
          <w:szCs w:val="24"/>
          <w:lang w:val="en-US" w:eastAsia="bs-Latn-BA"/>
        </w:rPr>
        <w:t xml:space="preserve">Each applicant may apply for up to </w:t>
      </w:r>
      <w:proofErr w:type="gramStart"/>
      <w:r w:rsidRPr="00177D3E">
        <w:rPr>
          <w:rFonts w:eastAsia="Times New Roman" w:cstheme="minorHAnsi"/>
          <w:b/>
          <w:bCs/>
          <w:color w:val="000000"/>
          <w:sz w:val="24"/>
          <w:szCs w:val="24"/>
          <w:lang w:val="en-US" w:eastAsia="bs-Latn-BA"/>
        </w:rPr>
        <w:t>3</w:t>
      </w:r>
      <w:proofErr w:type="gramEnd"/>
      <w:r w:rsidRPr="00177D3E">
        <w:rPr>
          <w:rFonts w:eastAsia="Times New Roman" w:cstheme="minorHAnsi"/>
          <w:b/>
          <w:bCs/>
          <w:color w:val="000000"/>
          <w:sz w:val="24"/>
          <w:szCs w:val="24"/>
          <w:lang w:val="en-US" w:eastAsia="bs-Latn-BA"/>
        </w:rPr>
        <w:t xml:space="preserve"> individual projects.</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 </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The gross monthly salary will be more than € 2,000 gross per month (depending on the University or Employer and on local tax regulation).</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 xml:space="preserve">For any information, please contact </w:t>
      </w:r>
      <w:hyperlink r:id="rId6" w:tgtFrame="_blank" w:history="1">
        <w:r w:rsidRPr="00177D3E">
          <w:rPr>
            <w:rFonts w:eastAsia="Times New Roman" w:cstheme="minorHAnsi"/>
            <w:color w:val="0000FF"/>
            <w:sz w:val="24"/>
            <w:szCs w:val="24"/>
            <w:u w:val="single"/>
            <w:lang w:val="en-US" w:eastAsia="bs-Latn-BA"/>
          </w:rPr>
          <w:t>info@itn-mida.org</w:t>
        </w:r>
      </w:hyperlink>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 </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Application forms are available on:</w:t>
      </w:r>
    </w:p>
    <w:p w:rsidR="00177D3E" w:rsidRPr="00177D3E" w:rsidRDefault="00177D3E" w:rsidP="00177D3E">
      <w:pPr>
        <w:spacing w:after="0" w:line="240" w:lineRule="auto"/>
        <w:rPr>
          <w:rFonts w:eastAsia="Times New Roman" w:cstheme="minorHAnsi"/>
          <w:sz w:val="24"/>
          <w:szCs w:val="24"/>
          <w:lang w:eastAsia="bs-Latn-BA"/>
        </w:rPr>
      </w:pPr>
      <w:hyperlink r:id="rId7" w:tgtFrame="_blank" w:history="1">
        <w:r w:rsidRPr="00177D3E">
          <w:rPr>
            <w:rFonts w:eastAsia="Times New Roman" w:cstheme="minorHAnsi"/>
            <w:color w:val="0000FF"/>
            <w:sz w:val="24"/>
            <w:szCs w:val="24"/>
            <w:u w:val="single"/>
            <w:lang w:eastAsia="bs-Latn-BA"/>
          </w:rPr>
          <w:t>https://www.itn-mida.org/applicationform</w:t>
        </w:r>
      </w:hyperlink>
      <w:r w:rsidRPr="00177D3E">
        <w:rPr>
          <w:rFonts w:eastAsia="Times New Roman" w:cstheme="minorHAnsi"/>
          <w:color w:val="000000"/>
          <w:sz w:val="24"/>
          <w:szCs w:val="24"/>
          <w:lang w:eastAsia="bs-Latn-BA"/>
        </w:rPr>
        <w:t xml:space="preserve">  </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eastAsia="bs-Latn-BA"/>
        </w:rPr>
        <w:t> </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 xml:space="preserve">The successful PhD candidates will participate in the </w:t>
      </w:r>
      <w:proofErr w:type="gramStart"/>
      <w:r w:rsidRPr="00177D3E">
        <w:rPr>
          <w:rFonts w:eastAsia="Times New Roman" w:cstheme="minorHAnsi"/>
          <w:color w:val="000000"/>
          <w:sz w:val="24"/>
          <w:szCs w:val="24"/>
          <w:lang w:val="en-US" w:eastAsia="bs-Latn-BA"/>
        </w:rPr>
        <w:t>network’s</w:t>
      </w:r>
      <w:proofErr w:type="gramEnd"/>
      <w:r w:rsidRPr="00177D3E">
        <w:rPr>
          <w:rFonts w:eastAsia="Times New Roman" w:cstheme="minorHAnsi"/>
          <w:color w:val="000000"/>
          <w:sz w:val="24"/>
          <w:szCs w:val="24"/>
          <w:lang w:val="en-US" w:eastAsia="bs-Latn-BA"/>
        </w:rPr>
        <w:t xml:space="preserve"> advanced training activities and work in academic and non-academic partner </w:t>
      </w:r>
      <w:proofErr w:type="spellStart"/>
      <w:r w:rsidRPr="00177D3E">
        <w:rPr>
          <w:rFonts w:eastAsia="Times New Roman" w:cstheme="minorHAnsi"/>
          <w:color w:val="000000"/>
          <w:sz w:val="24"/>
          <w:szCs w:val="24"/>
          <w:lang w:val="en-US" w:eastAsia="bs-Latn-BA"/>
        </w:rPr>
        <w:t>organisations'</w:t>
      </w:r>
      <w:proofErr w:type="spellEnd"/>
      <w:r w:rsidRPr="00177D3E">
        <w:rPr>
          <w:rFonts w:eastAsia="Times New Roman" w:cstheme="minorHAnsi"/>
          <w:color w:val="000000"/>
          <w:sz w:val="24"/>
          <w:szCs w:val="24"/>
          <w:lang w:val="en-US" w:eastAsia="bs-Latn-BA"/>
        </w:rPr>
        <w:t xml:space="preserve"> premises. Regular meetings and workshops within the EU-funded MIDA Innovative Training Network will supplement the training and support provided at the host organizations. </w:t>
      </w:r>
      <w:proofErr w:type="gramStart"/>
      <w:r w:rsidRPr="00177D3E">
        <w:rPr>
          <w:rFonts w:eastAsia="Times New Roman" w:cstheme="minorHAnsi"/>
          <w:color w:val="000000"/>
          <w:sz w:val="24"/>
          <w:szCs w:val="24"/>
          <w:lang w:val="en-US" w:eastAsia="bs-Latn-BA"/>
        </w:rPr>
        <w:t>Practical training (</w:t>
      </w:r>
      <w:proofErr w:type="spellStart"/>
      <w:r w:rsidRPr="00177D3E">
        <w:rPr>
          <w:rFonts w:eastAsia="Times New Roman" w:cstheme="minorHAnsi"/>
          <w:color w:val="000000"/>
          <w:sz w:val="24"/>
          <w:szCs w:val="24"/>
          <w:lang w:val="en-US" w:eastAsia="bs-Latn-BA"/>
        </w:rPr>
        <w:t>secondments</w:t>
      </w:r>
      <w:proofErr w:type="spellEnd"/>
      <w:r w:rsidRPr="00177D3E">
        <w:rPr>
          <w:rFonts w:eastAsia="Times New Roman" w:cstheme="minorHAnsi"/>
          <w:color w:val="000000"/>
          <w:sz w:val="24"/>
          <w:szCs w:val="24"/>
          <w:lang w:val="en-US" w:eastAsia="bs-Latn-BA"/>
        </w:rPr>
        <w:t xml:space="preserve">) will be complemented by a personal career development </w:t>
      </w:r>
      <w:proofErr w:type="spellStart"/>
      <w:r w:rsidRPr="00177D3E">
        <w:rPr>
          <w:rFonts w:eastAsia="Times New Roman" w:cstheme="minorHAnsi"/>
          <w:color w:val="000000"/>
          <w:sz w:val="24"/>
          <w:szCs w:val="24"/>
          <w:lang w:val="en-US" w:eastAsia="bs-Latn-BA"/>
        </w:rPr>
        <w:t>programme</w:t>
      </w:r>
      <w:proofErr w:type="spellEnd"/>
      <w:r w:rsidRPr="00177D3E">
        <w:rPr>
          <w:rFonts w:eastAsia="Times New Roman" w:cstheme="minorHAnsi"/>
          <w:color w:val="000000"/>
          <w:sz w:val="24"/>
          <w:szCs w:val="24"/>
          <w:lang w:val="en-US" w:eastAsia="bs-Latn-BA"/>
        </w:rPr>
        <w:t xml:space="preserve"> that will prepare the ESRs for their future careers</w:t>
      </w:r>
      <w:proofErr w:type="gramEnd"/>
      <w:r w:rsidRPr="00177D3E">
        <w:rPr>
          <w:rFonts w:eastAsia="Times New Roman" w:cstheme="minorHAnsi"/>
          <w:color w:val="000000"/>
          <w:sz w:val="24"/>
          <w:szCs w:val="24"/>
          <w:lang w:val="en-US" w:eastAsia="bs-Latn-BA"/>
        </w:rPr>
        <w:t>.</w:t>
      </w:r>
    </w:p>
    <w:p w:rsidR="00177D3E" w:rsidRPr="00177D3E" w:rsidRDefault="00177D3E" w:rsidP="00177D3E">
      <w:pPr>
        <w:spacing w:before="100" w:beforeAutospacing="1" w:after="100" w:afterAutospacing="1" w:line="240" w:lineRule="auto"/>
        <w:outlineLvl w:val="2"/>
        <w:rPr>
          <w:rFonts w:eastAsia="Times New Roman" w:cstheme="minorHAnsi"/>
          <w:b/>
          <w:bCs/>
          <w:sz w:val="24"/>
          <w:szCs w:val="24"/>
          <w:lang w:eastAsia="bs-Latn-BA"/>
        </w:rPr>
      </w:pPr>
      <w:r w:rsidRPr="00177D3E">
        <w:rPr>
          <w:rFonts w:eastAsia="Times New Roman" w:cstheme="minorHAnsi"/>
          <w:b/>
          <w:bCs/>
          <w:color w:val="000000"/>
          <w:sz w:val="24"/>
          <w:szCs w:val="24"/>
          <w:lang w:val="en-US" w:eastAsia="bs-Latn-BA"/>
        </w:rPr>
        <w:t>The closing date for this position will be 1st of June 2019.</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Interviews will take place in the University of enrolment or at employer premises (or via Skype/Zoom) in June 2019.</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The final decision for each project will be made by the MIDA consortium and communicated to the remaining candidates on</w:t>
      </w:r>
      <w:r w:rsidRPr="00177D3E">
        <w:rPr>
          <w:rFonts w:eastAsia="Times New Roman" w:cstheme="minorHAnsi"/>
          <w:b/>
          <w:bCs/>
          <w:color w:val="000000"/>
          <w:sz w:val="24"/>
          <w:szCs w:val="24"/>
          <w:lang w:val="en-US" w:eastAsia="bs-Latn-BA"/>
        </w:rPr>
        <w:t xml:space="preserve"> </w:t>
      </w:r>
      <w:proofErr w:type="gramStart"/>
      <w:r w:rsidRPr="00177D3E">
        <w:rPr>
          <w:rFonts w:eastAsia="Times New Roman" w:cstheme="minorHAnsi"/>
          <w:b/>
          <w:bCs/>
          <w:color w:val="000000"/>
          <w:sz w:val="24"/>
          <w:szCs w:val="24"/>
          <w:lang w:val="en-US" w:eastAsia="bs-Latn-BA"/>
        </w:rPr>
        <w:t>8</w:t>
      </w:r>
      <w:r w:rsidRPr="00177D3E">
        <w:rPr>
          <w:rFonts w:eastAsia="Times New Roman" w:cstheme="minorHAnsi"/>
          <w:b/>
          <w:bCs/>
          <w:color w:val="000000"/>
          <w:sz w:val="24"/>
          <w:szCs w:val="24"/>
          <w:vertAlign w:val="superscript"/>
          <w:lang w:val="en-US" w:eastAsia="bs-Latn-BA"/>
        </w:rPr>
        <w:t>th</w:t>
      </w:r>
      <w:proofErr w:type="gramEnd"/>
      <w:r w:rsidRPr="00177D3E">
        <w:rPr>
          <w:rFonts w:eastAsia="Times New Roman" w:cstheme="minorHAnsi"/>
          <w:b/>
          <w:bCs/>
          <w:color w:val="000000"/>
          <w:sz w:val="24"/>
          <w:szCs w:val="24"/>
          <w:lang w:val="en-US" w:eastAsia="bs-Latn-BA"/>
        </w:rPr>
        <w:t xml:space="preserve"> July 2019.</w:t>
      </w:r>
    </w:p>
    <w:p w:rsidR="00177D3E" w:rsidRPr="00177D3E" w:rsidRDefault="00177D3E" w:rsidP="00177D3E">
      <w:pPr>
        <w:spacing w:after="0" w:line="240" w:lineRule="auto"/>
        <w:rPr>
          <w:rFonts w:eastAsia="Times New Roman" w:cstheme="minorHAnsi"/>
          <w:sz w:val="24"/>
          <w:szCs w:val="24"/>
          <w:lang w:eastAsia="bs-Latn-BA"/>
        </w:rPr>
      </w:pPr>
      <w:r w:rsidRPr="00177D3E">
        <w:rPr>
          <w:rFonts w:eastAsia="Times New Roman" w:cstheme="minorHAnsi"/>
          <w:color w:val="000000"/>
          <w:sz w:val="24"/>
          <w:szCs w:val="24"/>
          <w:lang w:val="en-US" w:eastAsia="bs-Latn-BA"/>
        </w:rPr>
        <w:t>The starting date of the ESR will be</w:t>
      </w:r>
      <w:r w:rsidRPr="00177D3E">
        <w:rPr>
          <w:rFonts w:eastAsia="Times New Roman" w:cstheme="minorHAnsi"/>
          <w:b/>
          <w:bCs/>
          <w:color w:val="000000"/>
          <w:sz w:val="24"/>
          <w:szCs w:val="24"/>
          <w:lang w:val="en-US" w:eastAsia="bs-Latn-BA"/>
        </w:rPr>
        <w:t xml:space="preserve"> </w:t>
      </w:r>
      <w:proofErr w:type="gramStart"/>
      <w:r w:rsidRPr="00177D3E">
        <w:rPr>
          <w:rFonts w:eastAsia="Times New Roman" w:cstheme="minorHAnsi"/>
          <w:b/>
          <w:bCs/>
          <w:color w:val="000000"/>
          <w:sz w:val="24"/>
          <w:szCs w:val="24"/>
          <w:lang w:val="en-US" w:eastAsia="bs-Latn-BA"/>
        </w:rPr>
        <w:t>1</w:t>
      </w:r>
      <w:r w:rsidRPr="00177D3E">
        <w:rPr>
          <w:rFonts w:eastAsia="Times New Roman" w:cstheme="minorHAnsi"/>
          <w:b/>
          <w:bCs/>
          <w:color w:val="000000"/>
          <w:sz w:val="24"/>
          <w:szCs w:val="24"/>
          <w:vertAlign w:val="superscript"/>
          <w:lang w:val="en-US" w:eastAsia="bs-Latn-BA"/>
        </w:rPr>
        <w:t>st</w:t>
      </w:r>
      <w:proofErr w:type="gramEnd"/>
      <w:r w:rsidRPr="00177D3E">
        <w:rPr>
          <w:rFonts w:eastAsia="Times New Roman" w:cstheme="minorHAnsi"/>
          <w:b/>
          <w:bCs/>
          <w:color w:val="000000"/>
          <w:sz w:val="24"/>
          <w:szCs w:val="24"/>
          <w:lang w:val="en-US" w:eastAsia="bs-Latn-BA"/>
        </w:rPr>
        <w:t xml:space="preserve"> September 2019</w:t>
      </w:r>
      <w:r w:rsidRPr="00177D3E">
        <w:rPr>
          <w:rFonts w:eastAsia="Times New Roman" w:cstheme="minorHAnsi"/>
          <w:color w:val="000000"/>
          <w:sz w:val="24"/>
          <w:szCs w:val="24"/>
          <w:lang w:val="en-US" w:eastAsia="bs-Latn-BA"/>
        </w:rPr>
        <w:t xml:space="preserve"> or as soon as possible thereafter.</w:t>
      </w:r>
    </w:p>
    <w:p w:rsidR="00177D3E" w:rsidRPr="00177D3E" w:rsidRDefault="00177D3E" w:rsidP="00177D3E">
      <w:pPr>
        <w:spacing w:before="100" w:beforeAutospacing="1" w:after="100" w:afterAutospacing="1" w:line="240" w:lineRule="auto"/>
        <w:jc w:val="both"/>
        <w:outlineLvl w:val="1"/>
        <w:rPr>
          <w:rFonts w:eastAsia="Times New Roman" w:cstheme="minorHAnsi"/>
          <w:b/>
          <w:bCs/>
          <w:sz w:val="24"/>
          <w:szCs w:val="24"/>
          <w:lang w:eastAsia="bs-Latn-BA"/>
        </w:rPr>
      </w:pPr>
      <w:r w:rsidRPr="00177D3E">
        <w:rPr>
          <w:rFonts w:eastAsia="Times New Roman" w:cstheme="minorHAnsi"/>
          <w:b/>
          <w:bCs/>
          <w:color w:val="000000"/>
          <w:sz w:val="24"/>
          <w:szCs w:val="24"/>
          <w:lang w:eastAsia="bs-Latn-BA"/>
        </w:rPr>
        <w:t xml:space="preserve">General </w:t>
      </w:r>
      <w:proofErr w:type="spellStart"/>
      <w:r w:rsidRPr="00177D3E">
        <w:rPr>
          <w:rFonts w:eastAsia="Times New Roman" w:cstheme="minorHAnsi"/>
          <w:b/>
          <w:bCs/>
          <w:color w:val="000000"/>
          <w:sz w:val="24"/>
          <w:szCs w:val="24"/>
          <w:lang w:eastAsia="bs-Latn-BA"/>
        </w:rPr>
        <w:t>requirements</w:t>
      </w:r>
      <w:proofErr w:type="spellEnd"/>
    </w:p>
    <w:p w:rsidR="00177D3E" w:rsidRPr="00177D3E" w:rsidRDefault="00177D3E" w:rsidP="00177D3E">
      <w:pPr>
        <w:numPr>
          <w:ilvl w:val="0"/>
          <w:numId w:val="1"/>
        </w:numPr>
        <w:spacing w:before="100" w:beforeAutospacing="1" w:after="100" w:afterAutospacing="1" w:line="240" w:lineRule="auto"/>
        <w:jc w:val="both"/>
        <w:rPr>
          <w:rFonts w:eastAsia="Times New Roman" w:cstheme="minorHAnsi"/>
          <w:color w:val="000000"/>
          <w:sz w:val="24"/>
          <w:szCs w:val="24"/>
          <w:lang w:eastAsia="bs-Latn-BA"/>
        </w:rPr>
      </w:pPr>
      <w:r w:rsidRPr="00177D3E">
        <w:rPr>
          <w:rFonts w:eastAsia="Times New Roman" w:cstheme="minorHAnsi"/>
          <w:color w:val="000000"/>
          <w:sz w:val="24"/>
          <w:szCs w:val="24"/>
          <w:lang w:val="en-US" w:eastAsia="bs-Latn-BA"/>
        </w:rPr>
        <w:t xml:space="preserve">Postgraduate or Master level degree (or equivalent). See the specific essential criteria in </w:t>
      </w:r>
      <w:r w:rsidRPr="00177D3E">
        <w:rPr>
          <w:rFonts w:eastAsia="Times New Roman" w:cstheme="minorHAnsi"/>
          <w:b/>
          <w:bCs/>
          <w:color w:val="000000"/>
          <w:sz w:val="24"/>
          <w:szCs w:val="24"/>
          <w:lang w:val="en-US" w:eastAsia="bs-Latn-BA"/>
        </w:rPr>
        <w:t>each call</w:t>
      </w:r>
      <w:r w:rsidRPr="00177D3E">
        <w:rPr>
          <w:rFonts w:eastAsia="Times New Roman" w:cstheme="minorHAnsi"/>
          <w:color w:val="000000"/>
          <w:sz w:val="24"/>
          <w:szCs w:val="24"/>
          <w:lang w:val="en-US" w:eastAsia="bs-Latn-BA"/>
        </w:rPr>
        <w:t xml:space="preserve"> you are interested in : </w:t>
      </w:r>
      <w:hyperlink r:id="rId8" w:tgtFrame="_blank" w:history="1">
        <w:r w:rsidRPr="00177D3E">
          <w:rPr>
            <w:rFonts w:eastAsia="Times New Roman" w:cstheme="minorHAnsi"/>
            <w:color w:val="0000FF"/>
            <w:sz w:val="24"/>
            <w:szCs w:val="24"/>
            <w:u w:val="single"/>
            <w:lang w:val="en-US" w:eastAsia="bs-Latn-BA"/>
          </w:rPr>
          <w:t>https://www.itn-mida.org/callforposition</w:t>
        </w:r>
      </w:hyperlink>
    </w:p>
    <w:p w:rsidR="00177D3E" w:rsidRPr="00177D3E" w:rsidRDefault="00177D3E" w:rsidP="00177D3E">
      <w:pPr>
        <w:numPr>
          <w:ilvl w:val="0"/>
          <w:numId w:val="1"/>
        </w:numPr>
        <w:spacing w:before="100" w:beforeAutospacing="1" w:after="100" w:afterAutospacing="1" w:line="240" w:lineRule="auto"/>
        <w:jc w:val="both"/>
        <w:rPr>
          <w:rFonts w:eastAsia="Times New Roman" w:cstheme="minorHAnsi"/>
          <w:color w:val="000000"/>
          <w:sz w:val="24"/>
          <w:szCs w:val="24"/>
          <w:lang w:eastAsia="bs-Latn-BA"/>
        </w:rPr>
      </w:pPr>
      <w:r w:rsidRPr="00177D3E">
        <w:rPr>
          <w:rFonts w:eastAsia="Times New Roman" w:cstheme="minorHAnsi"/>
          <w:color w:val="000000"/>
          <w:sz w:val="24"/>
          <w:szCs w:val="24"/>
          <w:lang w:val="en-US" w:eastAsia="bs-Latn-BA"/>
        </w:rPr>
        <w:t xml:space="preserve">Commitment to collaborate in the general development of the </w:t>
      </w:r>
      <w:proofErr w:type="spellStart"/>
      <w:r w:rsidRPr="00177D3E">
        <w:rPr>
          <w:rFonts w:eastAsia="Times New Roman" w:cstheme="minorHAnsi"/>
          <w:color w:val="000000"/>
          <w:sz w:val="24"/>
          <w:szCs w:val="24"/>
          <w:lang w:val="en-US" w:eastAsia="bs-Latn-BA"/>
        </w:rPr>
        <w:t>Mida</w:t>
      </w:r>
      <w:proofErr w:type="spellEnd"/>
      <w:r w:rsidRPr="00177D3E">
        <w:rPr>
          <w:rFonts w:eastAsia="Times New Roman" w:cstheme="minorHAnsi"/>
          <w:color w:val="000000"/>
          <w:sz w:val="24"/>
          <w:szCs w:val="24"/>
          <w:lang w:val="en-US" w:eastAsia="bs-Latn-BA"/>
        </w:rPr>
        <w:t xml:space="preserve"> project.</w:t>
      </w:r>
    </w:p>
    <w:p w:rsidR="00177D3E" w:rsidRPr="00177D3E" w:rsidRDefault="00177D3E" w:rsidP="00177D3E">
      <w:pPr>
        <w:numPr>
          <w:ilvl w:val="0"/>
          <w:numId w:val="1"/>
        </w:numPr>
        <w:spacing w:before="100" w:beforeAutospacing="1" w:after="100" w:afterAutospacing="1" w:line="240" w:lineRule="auto"/>
        <w:jc w:val="both"/>
        <w:rPr>
          <w:rFonts w:eastAsia="Times New Roman" w:cstheme="minorHAnsi"/>
          <w:color w:val="000000"/>
          <w:sz w:val="24"/>
          <w:szCs w:val="24"/>
          <w:lang w:eastAsia="bs-Latn-BA"/>
        </w:rPr>
      </w:pPr>
      <w:r w:rsidRPr="00177D3E">
        <w:rPr>
          <w:rFonts w:eastAsia="Times New Roman" w:cstheme="minorHAnsi"/>
          <w:color w:val="000000"/>
          <w:sz w:val="24"/>
          <w:szCs w:val="24"/>
          <w:lang w:val="en-US" w:eastAsia="bs-Latn-BA"/>
        </w:rPr>
        <w:t>Experience in working in an inter-disciplinary and international team.</w:t>
      </w:r>
    </w:p>
    <w:p w:rsidR="00177D3E" w:rsidRPr="00177D3E" w:rsidRDefault="00177D3E" w:rsidP="00177D3E">
      <w:pPr>
        <w:numPr>
          <w:ilvl w:val="0"/>
          <w:numId w:val="1"/>
        </w:numPr>
        <w:spacing w:before="100" w:beforeAutospacing="1" w:after="100" w:afterAutospacing="1" w:line="336" w:lineRule="atLeast"/>
        <w:rPr>
          <w:rFonts w:eastAsia="Times New Roman" w:cstheme="minorHAnsi"/>
          <w:color w:val="000000"/>
          <w:sz w:val="24"/>
          <w:szCs w:val="24"/>
          <w:lang w:eastAsia="bs-Latn-BA"/>
        </w:rPr>
      </w:pPr>
      <w:r w:rsidRPr="00177D3E">
        <w:rPr>
          <w:rFonts w:eastAsia="Times New Roman" w:cstheme="minorHAnsi"/>
          <w:color w:val="000000"/>
          <w:sz w:val="24"/>
          <w:szCs w:val="24"/>
          <w:lang w:val="en-US" w:eastAsia="bs-Latn-BA"/>
        </w:rPr>
        <w:t>Successful applicants cannot have resided in the country of PhD matriculation for more than 12 months in the 3 years immediately preceding the engagement date.</w:t>
      </w:r>
      <w:r w:rsidRPr="00177D3E">
        <w:rPr>
          <w:rFonts w:eastAsia="Times New Roman" w:cstheme="minorHAnsi"/>
          <w:b/>
          <w:bCs/>
          <w:color w:val="000000"/>
          <w:sz w:val="24"/>
          <w:szCs w:val="24"/>
          <w:lang w:val="en-US" w:eastAsia="bs-Latn-BA"/>
        </w:rPr>
        <w:t xml:space="preserve"> </w:t>
      </w:r>
      <w:r w:rsidRPr="00177D3E">
        <w:rPr>
          <w:rFonts w:eastAsia="Times New Roman" w:cstheme="minorHAnsi"/>
          <w:color w:val="000000"/>
          <w:sz w:val="24"/>
          <w:szCs w:val="24"/>
          <w:lang w:val="en-US" w:eastAsia="bs-Latn-BA"/>
        </w:rPr>
        <w:t xml:space="preserve">The positions may be equivalent to a PhD position and are not restricted to EU citizens. Refugee status under the Geneva Convention is NOT counted 'as period of residence / activity in the country of the </w:t>
      </w:r>
      <w:proofErr w:type="gramStart"/>
      <w:r w:rsidRPr="00177D3E">
        <w:rPr>
          <w:rFonts w:eastAsia="Times New Roman" w:cstheme="minorHAnsi"/>
          <w:color w:val="000000"/>
          <w:sz w:val="24"/>
          <w:szCs w:val="24"/>
          <w:lang w:val="en-US" w:eastAsia="bs-Latn-BA"/>
        </w:rPr>
        <w:t>enrolment</w:t>
      </w:r>
      <w:proofErr w:type="gramEnd"/>
      <w:r w:rsidRPr="00177D3E">
        <w:rPr>
          <w:rFonts w:eastAsia="Times New Roman" w:cstheme="minorHAnsi"/>
          <w:color w:val="000000"/>
          <w:sz w:val="24"/>
          <w:szCs w:val="24"/>
          <w:lang w:val="en-US" w:eastAsia="bs-Latn-BA"/>
        </w:rPr>
        <w:t xml:space="preserve"> University or Employer.</w:t>
      </w:r>
    </w:p>
    <w:p w:rsidR="00177D3E" w:rsidRPr="00177D3E" w:rsidRDefault="00177D3E" w:rsidP="00177D3E">
      <w:pPr>
        <w:numPr>
          <w:ilvl w:val="0"/>
          <w:numId w:val="1"/>
        </w:numPr>
        <w:spacing w:before="100" w:beforeAutospacing="1" w:after="100" w:afterAutospacing="1" w:line="336" w:lineRule="atLeast"/>
        <w:jc w:val="both"/>
        <w:rPr>
          <w:rFonts w:eastAsia="Times New Roman" w:cstheme="minorHAnsi"/>
          <w:color w:val="000000"/>
          <w:sz w:val="24"/>
          <w:szCs w:val="24"/>
          <w:lang w:eastAsia="bs-Latn-BA"/>
        </w:rPr>
      </w:pPr>
      <w:r w:rsidRPr="00177D3E">
        <w:rPr>
          <w:rFonts w:eastAsia="Times New Roman" w:cstheme="minorHAnsi"/>
          <w:color w:val="000000"/>
          <w:sz w:val="24"/>
          <w:szCs w:val="24"/>
          <w:lang w:val="en-US" w:eastAsia="bs-Latn-BA"/>
        </w:rPr>
        <w:t xml:space="preserve">They must further be in the first four years of their research career and not </w:t>
      </w:r>
      <w:proofErr w:type="gramStart"/>
      <w:r w:rsidRPr="00177D3E">
        <w:rPr>
          <w:rFonts w:eastAsia="Times New Roman" w:cstheme="minorHAnsi"/>
          <w:color w:val="000000"/>
          <w:sz w:val="24"/>
          <w:szCs w:val="24"/>
          <w:lang w:val="en-US" w:eastAsia="bs-Latn-BA"/>
        </w:rPr>
        <w:t>have been awarded</w:t>
      </w:r>
      <w:proofErr w:type="gramEnd"/>
      <w:r w:rsidRPr="00177D3E">
        <w:rPr>
          <w:rFonts w:eastAsia="Times New Roman" w:cstheme="minorHAnsi"/>
          <w:color w:val="000000"/>
          <w:sz w:val="24"/>
          <w:szCs w:val="24"/>
          <w:lang w:val="en-US" w:eastAsia="bs-Latn-BA"/>
        </w:rPr>
        <w:t xml:space="preserve"> a PhD degree.</w:t>
      </w:r>
    </w:p>
    <w:p w:rsidR="00F87FA0" w:rsidRPr="00177D3E" w:rsidRDefault="00177D3E" w:rsidP="0044734D">
      <w:pPr>
        <w:numPr>
          <w:ilvl w:val="0"/>
          <w:numId w:val="1"/>
        </w:numPr>
        <w:spacing w:before="100" w:beforeAutospacing="1" w:after="100" w:afterAutospacing="1" w:line="336" w:lineRule="atLeast"/>
        <w:jc w:val="both"/>
        <w:rPr>
          <w:rFonts w:cstheme="minorHAnsi"/>
          <w:sz w:val="24"/>
          <w:szCs w:val="24"/>
        </w:rPr>
      </w:pPr>
      <w:r w:rsidRPr="00177D3E">
        <w:rPr>
          <w:rFonts w:eastAsia="Times New Roman" w:cstheme="minorHAnsi"/>
          <w:color w:val="000000"/>
          <w:sz w:val="24"/>
          <w:szCs w:val="24"/>
          <w:lang w:val="en-US" w:eastAsia="bs-Latn-BA"/>
        </w:rPr>
        <w:t xml:space="preserve">The position is also not restricted to EU </w:t>
      </w:r>
      <w:proofErr w:type="gramStart"/>
      <w:r w:rsidRPr="00177D3E">
        <w:rPr>
          <w:rFonts w:eastAsia="Times New Roman" w:cstheme="minorHAnsi"/>
          <w:color w:val="000000"/>
          <w:sz w:val="24"/>
          <w:szCs w:val="24"/>
          <w:lang w:val="en-US" w:eastAsia="bs-Latn-BA"/>
        </w:rPr>
        <w:t>citizens,</w:t>
      </w:r>
      <w:proofErr w:type="gramEnd"/>
      <w:r w:rsidRPr="00177D3E">
        <w:rPr>
          <w:rFonts w:eastAsia="Times New Roman" w:cstheme="minorHAnsi"/>
          <w:color w:val="000000"/>
          <w:sz w:val="24"/>
          <w:szCs w:val="24"/>
          <w:lang w:val="en-US" w:eastAsia="bs-Latn-BA"/>
        </w:rPr>
        <w:t xml:space="preserve"> however, in the case of candidates from outside the EU, national Immigration authorities will have to approve the relevant permits.</w:t>
      </w:r>
    </w:p>
    <w:sectPr w:rsidR="00F87FA0" w:rsidRPr="00177D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AA7ADD"/>
    <w:multiLevelType w:val="multilevel"/>
    <w:tmpl w:val="8CAA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D3E"/>
    <w:rsid w:val="00177D3E"/>
    <w:rsid w:val="00F87FA0"/>
  </w:rsids>
  <m:mathPr>
    <m:mathFont m:val="Cambria Math"/>
    <m:brkBin m:val="before"/>
    <m:brkBinSub m:val="--"/>
    <m:smallFrac m:val="0"/>
    <m:dispDef/>
    <m:lMargin m:val="0"/>
    <m:rMargin m:val="0"/>
    <m:defJc m:val="centerGroup"/>
    <m:wrapIndent m:val="1440"/>
    <m:intLim m:val="subSup"/>
    <m:naryLim m:val="undOvr"/>
  </m:mathPr>
  <w:themeFontLang w:val="bs-Latn-B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24641A-5958-4F50-B119-B582D0665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77D3E"/>
    <w:pPr>
      <w:spacing w:before="100" w:beforeAutospacing="1" w:after="100" w:afterAutospacing="1" w:line="240" w:lineRule="auto"/>
      <w:outlineLvl w:val="1"/>
    </w:pPr>
    <w:rPr>
      <w:rFonts w:ascii="Times New Roman" w:eastAsia="Times New Roman" w:hAnsi="Times New Roman" w:cs="Times New Roman"/>
      <w:b/>
      <w:bCs/>
      <w:sz w:val="36"/>
      <w:szCs w:val="36"/>
      <w:lang w:eastAsia="bs-Latn-BA"/>
    </w:rPr>
  </w:style>
  <w:style w:type="paragraph" w:styleId="Heading3">
    <w:name w:val="heading 3"/>
    <w:basedOn w:val="Normal"/>
    <w:link w:val="Heading3Char"/>
    <w:uiPriority w:val="9"/>
    <w:qFormat/>
    <w:rsid w:val="00177D3E"/>
    <w:pPr>
      <w:spacing w:before="100" w:beforeAutospacing="1" w:after="100" w:afterAutospacing="1" w:line="240" w:lineRule="auto"/>
      <w:outlineLvl w:val="2"/>
    </w:pPr>
    <w:rPr>
      <w:rFonts w:ascii="Times New Roman" w:eastAsia="Times New Roman" w:hAnsi="Times New Roman" w:cs="Times New Roman"/>
      <w:b/>
      <w:bCs/>
      <w:sz w:val="27"/>
      <w:szCs w:val="27"/>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7D3E"/>
    <w:rPr>
      <w:rFonts w:ascii="Times New Roman" w:eastAsia="Times New Roman" w:hAnsi="Times New Roman" w:cs="Times New Roman"/>
      <w:b/>
      <w:bCs/>
      <w:sz w:val="36"/>
      <w:szCs w:val="36"/>
      <w:lang w:eastAsia="bs-Latn-BA"/>
    </w:rPr>
  </w:style>
  <w:style w:type="character" w:customStyle="1" w:styleId="Heading3Char">
    <w:name w:val="Heading 3 Char"/>
    <w:basedOn w:val="DefaultParagraphFont"/>
    <w:link w:val="Heading3"/>
    <w:uiPriority w:val="9"/>
    <w:rsid w:val="00177D3E"/>
    <w:rPr>
      <w:rFonts w:ascii="Times New Roman" w:eastAsia="Times New Roman" w:hAnsi="Times New Roman" w:cs="Times New Roman"/>
      <w:b/>
      <w:bCs/>
      <w:sz w:val="27"/>
      <w:szCs w:val="27"/>
      <w:lang w:eastAsia="bs-Latn-BA"/>
    </w:rPr>
  </w:style>
  <w:style w:type="paragraph" w:styleId="NormalWeb">
    <w:name w:val="Normal (Web)"/>
    <w:basedOn w:val="Normal"/>
    <w:uiPriority w:val="99"/>
    <w:semiHidden/>
    <w:unhideWhenUsed/>
    <w:rsid w:val="00177D3E"/>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styleId="Strong">
    <w:name w:val="Strong"/>
    <w:basedOn w:val="DefaultParagraphFont"/>
    <w:uiPriority w:val="22"/>
    <w:qFormat/>
    <w:rsid w:val="00177D3E"/>
    <w:rPr>
      <w:b/>
      <w:bCs/>
    </w:rPr>
  </w:style>
  <w:style w:type="character" w:styleId="Hyperlink">
    <w:name w:val="Hyperlink"/>
    <w:basedOn w:val="DefaultParagraphFont"/>
    <w:uiPriority w:val="99"/>
    <w:semiHidden/>
    <w:unhideWhenUsed/>
    <w:rsid w:val="00177D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25453">
      <w:bodyDiv w:val="1"/>
      <w:marLeft w:val="0"/>
      <w:marRight w:val="0"/>
      <w:marTop w:val="0"/>
      <w:marBottom w:val="0"/>
      <w:divBdr>
        <w:top w:val="none" w:sz="0" w:space="0" w:color="auto"/>
        <w:left w:val="none" w:sz="0" w:space="0" w:color="auto"/>
        <w:bottom w:val="none" w:sz="0" w:space="0" w:color="auto"/>
        <w:right w:val="none" w:sz="0" w:space="0" w:color="auto"/>
      </w:divBdr>
      <w:divsChild>
        <w:div w:id="1099179735">
          <w:marLeft w:val="0"/>
          <w:marRight w:val="0"/>
          <w:marTop w:val="0"/>
          <w:marBottom w:val="0"/>
          <w:divBdr>
            <w:top w:val="none" w:sz="0" w:space="0" w:color="auto"/>
            <w:left w:val="none" w:sz="0" w:space="0" w:color="auto"/>
            <w:bottom w:val="none" w:sz="0" w:space="0" w:color="auto"/>
            <w:right w:val="none" w:sz="0" w:space="0" w:color="auto"/>
          </w:divBdr>
          <w:divsChild>
            <w:div w:id="2010406740">
              <w:marLeft w:val="0"/>
              <w:marRight w:val="0"/>
              <w:marTop w:val="0"/>
              <w:marBottom w:val="0"/>
              <w:divBdr>
                <w:top w:val="none" w:sz="0" w:space="0" w:color="auto"/>
                <w:left w:val="none" w:sz="0" w:space="0" w:color="auto"/>
                <w:bottom w:val="none" w:sz="0" w:space="0" w:color="auto"/>
                <w:right w:val="none" w:sz="0" w:space="0" w:color="auto"/>
              </w:divBdr>
              <w:divsChild>
                <w:div w:id="10383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n-mida.org/callforposition" TargetMode="External"/><Relationship Id="rId3" Type="http://schemas.openxmlformats.org/officeDocument/2006/relationships/settings" Target="settings.xml"/><Relationship Id="rId7" Type="http://schemas.openxmlformats.org/officeDocument/2006/relationships/hyperlink" Target="https://www.itn-mida.org/application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itn-mida.org" TargetMode="External"/><Relationship Id="rId5" Type="http://schemas.openxmlformats.org/officeDocument/2006/relationships/hyperlink" Target="https://www.itn-mida.org/callforposi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1149</Words>
  <Characters>6552</Characters>
  <Application>Microsoft Office Word</Application>
  <DocSecurity>0</DocSecurity>
  <Lines>54</Lines>
  <Paragraphs>15</Paragraphs>
  <ScaleCrop>false</ScaleCrop>
  <Company/>
  <LinksUpToDate>false</LinksUpToDate>
  <CharactersWithSpaces>7686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2019-05-27T07:15:00Z</dcterms:created>
  <dcterms:modified xsi:type="dcterms:W3CDTF">2019-05-27T07:16:00Z</dcterms:modified>
</cp:coreProperties>
</file>