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ED1" w:rsidRPr="0060382C" w:rsidRDefault="00456ED1" w:rsidP="00456ED1">
      <w:pPr>
        <w:ind w:left="-284" w:right="-567" w:firstLine="284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15426F">
        <w:rPr>
          <w:rFonts w:asciiTheme="majorHAnsi" w:hAnsiTheme="majorHAnsi" w:cs="Arial"/>
          <w:sz w:val="18"/>
          <w:szCs w:val="18"/>
        </w:rPr>
        <w:t xml:space="preserve">Na </w:t>
      </w:r>
      <w:r w:rsidRPr="006B10D3">
        <w:rPr>
          <w:rFonts w:asciiTheme="majorHAnsi" w:hAnsiTheme="majorHAnsi" w:cs="Arial"/>
          <w:sz w:val="18"/>
          <w:szCs w:val="18"/>
        </w:rPr>
        <w:t xml:space="preserve">osnovu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odlukâ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6B10D3">
        <w:rPr>
          <w:rFonts w:asciiTheme="majorHAnsi" w:hAnsiTheme="majorHAnsi" w:cs="Arial"/>
          <w:sz w:val="18"/>
          <w:szCs w:val="18"/>
        </w:rPr>
        <w:t>Vijeća</w:t>
      </w:r>
      <w:proofErr w:type="spellEnd"/>
      <w:r w:rsidRPr="006B10D3">
        <w:rPr>
          <w:rFonts w:asciiTheme="majorHAnsi" w:hAnsiTheme="majorHAnsi" w:cs="Arial"/>
          <w:sz w:val="18"/>
          <w:szCs w:val="18"/>
        </w:rPr>
        <w:t xml:space="preserve"> Fakulteta, broj:02-01/</w:t>
      </w:r>
      <w:proofErr w:type="gramStart"/>
      <w:r w:rsidRPr="006B10D3">
        <w:rPr>
          <w:rFonts w:asciiTheme="majorHAnsi" w:hAnsiTheme="majorHAnsi" w:cs="Arial"/>
          <w:sz w:val="18"/>
          <w:szCs w:val="18"/>
        </w:rPr>
        <w:t>321,  02</w:t>
      </w:r>
      <w:proofErr w:type="gramEnd"/>
      <w:r w:rsidRPr="006B10D3">
        <w:rPr>
          <w:rFonts w:asciiTheme="majorHAnsi" w:hAnsiTheme="majorHAnsi" w:cs="Arial"/>
          <w:sz w:val="18"/>
          <w:szCs w:val="18"/>
        </w:rPr>
        <w:t xml:space="preserve">-01/322, 02-01/323, 02-01/324,  02-01/325, 02-01/326, 02-01/327 i 02-01/328 od  9. 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10. 2017. godine i  saglasnosti Senata Univerziteta u Sarajevu, broj: 01-7582/17 od 25. 10. 2017. godine, </w:t>
      </w:r>
    </w:p>
    <w:p w:rsidR="00456ED1" w:rsidRPr="006B10D3" w:rsidRDefault="00456ED1" w:rsidP="00456ED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UNIVERZITET U SARAJEVU</w:t>
      </w:r>
    </w:p>
    <w:p w:rsidR="00456ED1" w:rsidRPr="006B10D3" w:rsidRDefault="00456ED1" w:rsidP="00456ED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FILOZOFSKI FAKULTET</w:t>
      </w:r>
    </w:p>
    <w:p w:rsidR="00456ED1" w:rsidRPr="006B10D3" w:rsidRDefault="00456ED1" w:rsidP="00456ED1">
      <w:pPr>
        <w:pStyle w:val="Heading1"/>
        <w:jc w:val="center"/>
        <w:rPr>
          <w:rFonts w:asciiTheme="majorHAnsi" w:hAnsiTheme="majorHAnsi" w:cs="Arial"/>
          <w:i/>
          <w:iCs/>
          <w:sz w:val="18"/>
          <w:szCs w:val="18"/>
        </w:rPr>
      </w:pPr>
      <w:r w:rsidRPr="006B10D3">
        <w:rPr>
          <w:rFonts w:asciiTheme="majorHAnsi" w:hAnsiTheme="majorHAnsi" w:cs="Arial"/>
          <w:i/>
          <w:iCs/>
          <w:sz w:val="18"/>
          <w:szCs w:val="18"/>
        </w:rPr>
        <w:t>raspisuje</w:t>
      </w:r>
    </w:p>
    <w:p w:rsidR="00456ED1" w:rsidRPr="006B10D3" w:rsidRDefault="00456ED1" w:rsidP="00456ED1">
      <w:pPr>
        <w:pStyle w:val="Heading1"/>
        <w:jc w:val="center"/>
        <w:rPr>
          <w:rFonts w:asciiTheme="majorHAnsi" w:hAnsiTheme="majorHAnsi" w:cs="Arial"/>
          <w:sz w:val="18"/>
          <w:szCs w:val="18"/>
        </w:rPr>
      </w:pPr>
      <w:r w:rsidRPr="006B10D3">
        <w:rPr>
          <w:rFonts w:asciiTheme="majorHAnsi" w:hAnsiTheme="majorHAnsi" w:cs="Arial"/>
          <w:sz w:val="18"/>
          <w:szCs w:val="18"/>
        </w:rPr>
        <w:t>K O N K U R S</w:t>
      </w:r>
    </w:p>
    <w:p w:rsidR="00456ED1" w:rsidRPr="006B10D3" w:rsidRDefault="00456ED1" w:rsidP="00456ED1">
      <w:pPr>
        <w:pStyle w:val="Heading1"/>
        <w:jc w:val="center"/>
        <w:rPr>
          <w:rFonts w:asciiTheme="majorHAnsi" w:hAnsiTheme="majorHAnsi" w:cs="Arial"/>
          <w:i/>
          <w:sz w:val="18"/>
          <w:szCs w:val="18"/>
        </w:rPr>
      </w:pPr>
      <w:r w:rsidRPr="006B10D3">
        <w:rPr>
          <w:rFonts w:asciiTheme="majorHAnsi" w:hAnsiTheme="majorHAnsi" w:cs="Arial"/>
          <w:i/>
          <w:sz w:val="18"/>
          <w:szCs w:val="18"/>
        </w:rPr>
        <w:t>za izbor</w:t>
      </w:r>
    </w:p>
    <w:p w:rsidR="00456ED1" w:rsidRPr="006B10D3" w:rsidRDefault="00456ED1" w:rsidP="00456ED1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18"/>
          <w:szCs w:val="18"/>
        </w:rPr>
      </w:pPr>
    </w:p>
    <w:p w:rsidR="00456ED1" w:rsidRPr="006B10D3" w:rsidRDefault="00456ED1" w:rsidP="00456E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6B10D3">
        <w:rPr>
          <w:rFonts w:asciiTheme="majorHAnsi" w:hAnsiTheme="majorHAnsi"/>
          <w:sz w:val="20"/>
          <w:szCs w:val="20"/>
        </w:rPr>
        <w:t>Nastavnik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6B10D3">
        <w:rPr>
          <w:rFonts w:asciiTheme="majorHAnsi" w:hAnsiTheme="majorHAnsi"/>
          <w:sz w:val="20"/>
          <w:szCs w:val="20"/>
        </w:rPr>
        <w:t>sva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sz w:val="20"/>
          <w:szCs w:val="20"/>
        </w:rPr>
        <w:t>zvanja</w:t>
      </w:r>
      <w:proofErr w:type="spellEnd"/>
      <w:r w:rsidRPr="006B10D3">
        <w:rPr>
          <w:rFonts w:asciiTheme="majorHAnsi" w:hAnsiTheme="majorHAnsi"/>
          <w:sz w:val="20"/>
          <w:szCs w:val="20"/>
        </w:rPr>
        <w:t>) za PODRUČJE (OBLAST)</w:t>
      </w:r>
      <w:r w:rsidRPr="006B10D3">
        <w:rPr>
          <w:rFonts w:asciiTheme="majorHAnsi" w:hAnsiTheme="majorHAnsi"/>
          <w:i/>
          <w:sz w:val="20"/>
          <w:szCs w:val="20"/>
        </w:rPr>
        <w:t xml:space="preserve">: HUMANISTIČKE NAUKE, </w:t>
      </w:r>
      <w:r w:rsidRPr="006B10D3">
        <w:rPr>
          <w:rFonts w:asciiTheme="majorHAnsi" w:hAnsiTheme="majorHAnsi"/>
          <w:sz w:val="20"/>
          <w:szCs w:val="20"/>
        </w:rPr>
        <w:t>POLJE:</w:t>
      </w:r>
      <w:r w:rsidRPr="006B10D3">
        <w:rPr>
          <w:rFonts w:asciiTheme="majorHAnsi" w:hAnsiTheme="majorHAnsi"/>
          <w:i/>
          <w:sz w:val="20"/>
          <w:szCs w:val="20"/>
        </w:rPr>
        <w:t xml:space="preserve"> NAUKA O JEZIKU I KNJIŽEVNOSTI (FILOLOGIJA),</w:t>
      </w:r>
      <w:r>
        <w:rPr>
          <w:rFonts w:asciiTheme="majorHAnsi" w:hAnsiTheme="majorHAnsi"/>
          <w:i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sz w:val="20"/>
          <w:szCs w:val="20"/>
        </w:rPr>
        <w:t xml:space="preserve">(TEORIJA I HISTORIJA KNJIŽEVNOSTI), GRANA: BOŠNJAČKA KNJIŽEVNOST, TEORIJA KNJIŽEVNOSTI, KNJIŽEVNOSTI NARODA BIH (PREDMETI: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Starija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</w:t>
      </w:r>
      <w:r w:rsidRPr="006B10D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 preporodnog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doba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prve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polovine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20.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vijeka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druge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polovine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20.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vijeka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Poetički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fenomeni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starije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književnosti,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Poetički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fenomeni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novije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bošnjačke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književnosti,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teoriju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književnosti,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književne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teorije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, IP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Književna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historija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književnokritička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terminologija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Kulturalna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znanost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o književnosti, IP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Umijeće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interpretacije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pripovjedne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proze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graničnih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književnih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vrsta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1 i 2) </w:t>
      </w:r>
      <w:r w:rsidRPr="006B10D3">
        <w:rPr>
          <w:rFonts w:asciiTheme="majorHAnsi" w:hAnsiTheme="majorHAnsi"/>
          <w:sz w:val="20"/>
          <w:szCs w:val="20"/>
        </w:rPr>
        <w:t xml:space="preserve">na </w:t>
      </w:r>
      <w:proofErr w:type="spellStart"/>
      <w:r w:rsidRPr="006B10D3">
        <w:rPr>
          <w:rFonts w:asciiTheme="majorHAnsi" w:hAnsiTheme="majorHAnsi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za književnosti </w:t>
      </w:r>
      <w:proofErr w:type="spellStart"/>
      <w:r w:rsidRPr="006B10D3">
        <w:rPr>
          <w:rFonts w:asciiTheme="majorHAnsi" w:hAnsiTheme="majorHAnsi"/>
          <w:sz w:val="20"/>
          <w:szCs w:val="20"/>
        </w:rPr>
        <w:t>naroda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sz w:val="20"/>
          <w:szCs w:val="20"/>
        </w:rPr>
        <w:t>Bosne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sz w:val="20"/>
          <w:szCs w:val="20"/>
        </w:rPr>
        <w:t>Hercegovine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</w:t>
      </w:r>
    </w:p>
    <w:p w:rsidR="00456ED1" w:rsidRPr="006B10D3" w:rsidRDefault="00456ED1" w:rsidP="00456ED1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</w:p>
    <w:p w:rsidR="00456ED1" w:rsidRPr="006B10D3" w:rsidRDefault="00456ED1" w:rsidP="00456E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Nastavnik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sva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zvanja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>) za 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DRUŠTVENE NAUKE, </w:t>
      </w:r>
      <w:r w:rsidRPr="006B10D3">
        <w:rPr>
          <w:rFonts w:asciiTheme="majorHAnsi" w:hAnsiTheme="majorHAnsi"/>
          <w:color w:val="000000"/>
          <w:sz w:val="20"/>
          <w:szCs w:val="20"/>
        </w:rPr>
        <w:t>POLJE: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INFORMACIJSKE NAUKE, 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>GRANA:</w:t>
      </w:r>
      <w:r w:rsidRPr="006B10D3">
        <w:rPr>
          <w:rFonts w:asciiTheme="majorHAnsi" w:hAnsiTheme="majorHAnsi"/>
          <w:bCs/>
          <w:i/>
          <w:iCs/>
          <w:color w:val="000000"/>
          <w:sz w:val="20"/>
          <w:szCs w:val="20"/>
        </w:rPr>
        <w:t xml:space="preserve">BIBLIOTEKARSTVO </w:t>
      </w:r>
      <w:r w:rsidRPr="006B10D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klasifikaciju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Bibliotečki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standardi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bibliografska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kontrola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Klasifikacija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klasifikacijski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sistemi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Bibliotečka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katalogizacija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OPAC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Sadržajna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analiza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-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osnove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metode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IP: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Organizacija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znanja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IP: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Časopisi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znanstvena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komunikacija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IP:Metapodaci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), </w:t>
      </w:r>
      <w:r w:rsidRPr="006B10D3">
        <w:rPr>
          <w:rFonts w:asciiTheme="majorHAnsi" w:hAnsiTheme="majorHAnsi"/>
          <w:bCs/>
          <w:color w:val="000000"/>
          <w:sz w:val="20"/>
          <w:szCs w:val="20"/>
        </w:rPr>
        <w:t>INFORMACIJSKE NAUKE</w:t>
      </w:r>
      <w:r w:rsidRPr="006B10D3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tehnika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naučnog rada,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Akademsko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pisanje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), 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komparativnu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književnost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bibliotekarstvo</w:t>
      </w:r>
      <w:proofErr w:type="spellEnd"/>
    </w:p>
    <w:p w:rsidR="00456ED1" w:rsidRPr="006B10D3" w:rsidRDefault="00456ED1" w:rsidP="00456ED1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</w:p>
    <w:p w:rsidR="00456ED1" w:rsidRPr="006B10D3" w:rsidRDefault="00456ED1" w:rsidP="00456ED1">
      <w:pPr>
        <w:pStyle w:val="NoSpacing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456ED1" w:rsidRPr="006B10D3" w:rsidRDefault="00456ED1" w:rsidP="00456E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Nastavnik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sva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zvanja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>) za 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DRUŠTVENE NAUKE, </w:t>
      </w:r>
      <w:r w:rsidRPr="006B10D3">
        <w:rPr>
          <w:rFonts w:asciiTheme="majorHAnsi" w:hAnsiTheme="majorHAnsi"/>
          <w:color w:val="000000"/>
          <w:sz w:val="20"/>
          <w:szCs w:val="20"/>
        </w:rPr>
        <w:t>POLJE: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PSIHOLOGIJA, 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GRANA: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PSIHOLOGIJA LIČNOST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>(</w:t>
      </w:r>
      <w:r w:rsidRPr="006B10D3">
        <w:rPr>
          <w:rFonts w:asciiTheme="majorHAnsi" w:hAnsiTheme="majorHAnsi"/>
          <w:color w:val="000000"/>
          <w:sz w:val="20"/>
          <w:szCs w:val="20"/>
        </w:rPr>
        <w:t>PREDMETI: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ličnosti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ličnosti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humora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),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SOCIJALNA PSIHOLOGIJA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(PREDMETI: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socijalnu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Socijalna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percepcija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stavovi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sporta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Socijalna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 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psihologiju</w:t>
      </w:r>
      <w:proofErr w:type="spellEnd"/>
    </w:p>
    <w:p w:rsidR="00456ED1" w:rsidRPr="006B10D3" w:rsidRDefault="00456ED1" w:rsidP="00456ED1">
      <w:pPr>
        <w:ind w:left="8222" w:hanging="302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382C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</w:p>
    <w:p w:rsidR="00456ED1" w:rsidRPr="006B10D3" w:rsidRDefault="00456ED1" w:rsidP="00456ED1">
      <w:pPr>
        <w:pStyle w:val="NoSpacing"/>
        <w:numPr>
          <w:ilvl w:val="0"/>
          <w:numId w:val="6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6B10D3">
        <w:rPr>
          <w:rFonts w:asciiTheme="majorHAnsi" w:hAnsiTheme="majorHAnsi"/>
          <w:sz w:val="20"/>
          <w:szCs w:val="20"/>
        </w:rPr>
        <w:t>Nastavnik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(</w:t>
      </w:r>
      <w:proofErr w:type="spellStart"/>
      <w:r w:rsidRPr="006B10D3">
        <w:rPr>
          <w:rFonts w:asciiTheme="majorHAnsi" w:hAnsiTheme="majorHAnsi"/>
          <w:sz w:val="20"/>
          <w:szCs w:val="20"/>
        </w:rPr>
        <w:t>sva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sz w:val="20"/>
          <w:szCs w:val="20"/>
        </w:rPr>
        <w:t>zvanja</w:t>
      </w:r>
      <w:proofErr w:type="spellEnd"/>
      <w:r w:rsidRPr="006B10D3">
        <w:rPr>
          <w:rFonts w:asciiTheme="majorHAnsi" w:hAnsiTheme="majorHAnsi"/>
          <w:sz w:val="20"/>
          <w:szCs w:val="20"/>
        </w:rPr>
        <w:t>) za PODRUČJE (OBLAST):</w:t>
      </w:r>
      <w:r w:rsidRPr="006B10D3">
        <w:rPr>
          <w:rFonts w:asciiTheme="majorHAnsi" w:hAnsiTheme="majorHAnsi"/>
          <w:i/>
          <w:sz w:val="20"/>
          <w:szCs w:val="20"/>
        </w:rPr>
        <w:t xml:space="preserve"> DRUŠTVENE NAUKE, </w:t>
      </w:r>
      <w:r w:rsidRPr="006B10D3">
        <w:rPr>
          <w:rFonts w:asciiTheme="majorHAnsi" w:hAnsiTheme="majorHAnsi"/>
          <w:sz w:val="20"/>
          <w:szCs w:val="20"/>
        </w:rPr>
        <w:t>POLJE</w:t>
      </w:r>
      <w:r w:rsidRPr="006B10D3">
        <w:rPr>
          <w:rFonts w:asciiTheme="majorHAnsi" w:hAnsiTheme="majorHAnsi"/>
          <w:i/>
          <w:sz w:val="20"/>
          <w:szCs w:val="20"/>
        </w:rPr>
        <w:t>: PSIHOLOGIJA, GRANA: KOGNITIVNA PSIHOLOGIJA (</w:t>
      </w:r>
      <w:r w:rsidRPr="006B10D3">
        <w:rPr>
          <w:rFonts w:asciiTheme="majorHAnsi" w:hAnsiTheme="majorHAnsi"/>
          <w:sz w:val="20"/>
          <w:szCs w:val="20"/>
        </w:rPr>
        <w:t>PREDMETI:</w:t>
      </w:r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Kognitivna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1 i 2, IP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Psihologija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nadarenosti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), PSIHOLOŠKA METODOLOGIJA </w:t>
      </w:r>
      <w:r w:rsidRPr="006B10D3">
        <w:rPr>
          <w:rFonts w:asciiTheme="majorHAnsi" w:hAnsiTheme="majorHAnsi"/>
          <w:sz w:val="20"/>
          <w:szCs w:val="20"/>
        </w:rPr>
        <w:t>(PREDMETI</w:t>
      </w:r>
      <w:r w:rsidRPr="006B10D3">
        <w:rPr>
          <w:rFonts w:asciiTheme="majorHAnsi" w:hAnsiTheme="majorHAnsi"/>
          <w:i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Statistika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sz w:val="20"/>
          <w:szCs w:val="20"/>
        </w:rPr>
        <w:t>psihologiji</w:t>
      </w:r>
      <w:proofErr w:type="spellEnd"/>
      <w:r w:rsidRPr="006B10D3">
        <w:rPr>
          <w:rFonts w:asciiTheme="majorHAnsi" w:hAnsiTheme="majorHAnsi"/>
          <w:i/>
          <w:sz w:val="20"/>
          <w:szCs w:val="20"/>
        </w:rPr>
        <w:t xml:space="preserve"> 1 i  2</w:t>
      </w:r>
      <w:r w:rsidRPr="006B10D3">
        <w:rPr>
          <w:rFonts w:asciiTheme="majorHAnsi" w:hAnsiTheme="majorHAnsi"/>
          <w:sz w:val="20"/>
          <w:szCs w:val="20"/>
        </w:rPr>
        <w:t xml:space="preserve">) na </w:t>
      </w:r>
      <w:proofErr w:type="spellStart"/>
      <w:r w:rsidRPr="006B10D3">
        <w:rPr>
          <w:rFonts w:asciiTheme="majorHAnsi" w:hAnsiTheme="majorHAnsi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sz w:val="20"/>
          <w:szCs w:val="20"/>
        </w:rPr>
        <w:t>psihologiju</w:t>
      </w:r>
      <w:proofErr w:type="spellEnd"/>
    </w:p>
    <w:p w:rsidR="00456ED1" w:rsidRPr="006B10D3" w:rsidRDefault="00456ED1" w:rsidP="00456ED1">
      <w:pPr>
        <w:ind w:left="7920"/>
        <w:jc w:val="both"/>
        <w:rPr>
          <w:rFonts w:asciiTheme="majorHAnsi" w:hAnsiTheme="majorHAnsi"/>
          <w:b/>
          <w:sz w:val="20"/>
          <w:szCs w:val="20"/>
        </w:rPr>
      </w:pPr>
    </w:p>
    <w:p w:rsidR="00456ED1" w:rsidRPr="006B10D3" w:rsidRDefault="00456ED1" w:rsidP="00456ED1">
      <w:pPr>
        <w:ind w:left="792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</w:t>
      </w:r>
      <w:r w:rsidR="0060382C">
        <w:rPr>
          <w:rFonts w:asciiTheme="majorHAnsi" w:hAnsiTheme="majorHAnsi"/>
          <w:b/>
          <w:sz w:val="20"/>
          <w:szCs w:val="20"/>
        </w:rPr>
        <w:t>1</w:t>
      </w:r>
      <w:r w:rsidRPr="006B10D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</w:p>
    <w:p w:rsidR="00456ED1" w:rsidRPr="006B10D3" w:rsidRDefault="00456ED1" w:rsidP="00456ED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Viši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asistent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HUMANISTIČKE NAUKE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color w:val="000000"/>
          <w:sz w:val="20"/>
          <w:szCs w:val="20"/>
        </w:rPr>
        <w:t>POLJE: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NAUKA O KNJIŽEVNOSTI (FILOLOGIJA) (TEORIJA I HISTORIJA KNJIŽEVNOSTI), 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GRANA: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KOMPARATIVNA KNJIŽEVNOST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(PREDMETI: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Opća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povijest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književnosti 1: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antički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period,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Opća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povijest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književnosti 2: period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srednjeg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vijeka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Opća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povijest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književnosti 4: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evropska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drama od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renesanse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do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romantizma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Teorija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kulture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iumjetnosti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1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2,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Poetika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romana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Poetika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dramske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književnosti, 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Uvod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filmologiju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IP Književnost, scenario, film, 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Historijska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poetika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proznih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žanrova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IP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Ikoničko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pripovijedanje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), 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komparativnu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književnost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bibliotekarstvo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56ED1" w:rsidRPr="006B10D3" w:rsidRDefault="00456ED1" w:rsidP="00456ED1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60382C">
        <w:rPr>
          <w:rFonts w:asciiTheme="majorHAnsi" w:hAnsiTheme="majorHAnsi"/>
          <w:b/>
          <w:sz w:val="20"/>
          <w:szCs w:val="20"/>
        </w:rPr>
        <w:t>1</w:t>
      </w:r>
      <w:bookmarkStart w:id="0" w:name="_GoBack"/>
      <w:bookmarkEnd w:id="0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6B10D3">
        <w:rPr>
          <w:rFonts w:asciiTheme="majorHAnsi" w:hAnsiTheme="majorHAnsi"/>
          <w:b/>
          <w:sz w:val="20"/>
          <w:szCs w:val="20"/>
        </w:rPr>
        <w:t xml:space="preserve"> </w:t>
      </w:r>
    </w:p>
    <w:p w:rsidR="00456ED1" w:rsidRPr="006B10D3" w:rsidRDefault="00456ED1" w:rsidP="00456ED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Viši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asistent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DRUŠTVENE NAUKE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6B10D3">
        <w:rPr>
          <w:rFonts w:asciiTheme="majorHAnsi" w:hAnsiTheme="majorHAnsi"/>
          <w:color w:val="000000"/>
          <w:sz w:val="20"/>
          <w:szCs w:val="20"/>
        </w:rPr>
        <w:t>POLJE: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ODGOJNE NAUKE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GRANA: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POVIJEST PEDAGOGIJE </w:t>
      </w:r>
      <w:r w:rsidRPr="006B10D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>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Opća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povijest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pedagogije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školstva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Povijest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pedagogije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školstva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BiH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),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POSEBNE PEDAGOGIJE 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>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odgojnog rada FIL PED341,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odgojnog rada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lastRenderedPageBreak/>
        <w:t xml:space="preserve">FIL PED 578,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Savjetodavni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odgojni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rad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),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OPĆA PEDAGOGIJA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(PREDMETI: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Opća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Socijalna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Pedagoška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antropologija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ZAJEDNIČKI PREDMETI: (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Pedagogija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1 i 2,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Temeljna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nastavna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umijeća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Komunikacija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nastavi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 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pedagogiju</w:t>
      </w:r>
    </w:p>
    <w:p w:rsidR="00456ED1" w:rsidRPr="006B10D3" w:rsidRDefault="00456ED1" w:rsidP="00456ED1">
      <w:pPr>
        <w:ind w:left="792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</w:p>
    <w:p w:rsidR="00456ED1" w:rsidRPr="006B10D3" w:rsidRDefault="00456ED1" w:rsidP="00456ED1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Viši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asistent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HUMANISTIČKE NAUKE </w:t>
      </w:r>
      <w:r w:rsidRPr="006B10D3">
        <w:rPr>
          <w:rFonts w:asciiTheme="majorHAnsi" w:hAnsiTheme="majorHAnsi"/>
          <w:color w:val="000000"/>
          <w:sz w:val="20"/>
          <w:szCs w:val="20"/>
        </w:rPr>
        <w:t>POLJE: JEZICI I KNJIŽEVNOST (FILOLOGIJA), GRANA:ROMANISTIKA,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color w:val="000000"/>
          <w:sz w:val="20"/>
          <w:szCs w:val="20"/>
        </w:rPr>
        <w:t>francuski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color w:val="000000"/>
          <w:sz w:val="20"/>
          <w:szCs w:val="20"/>
        </w:rPr>
        <w:t>jezik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i/>
          <w:color w:val="000000"/>
          <w:sz w:val="20"/>
          <w:szCs w:val="20"/>
        </w:rPr>
        <w:t>: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Pregled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gramatike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II, Fonetika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Morfosintaksa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i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II, Fonologija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Fonetika i fonologija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Sintaksa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II,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Prozodija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Kontrastivna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analiza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II/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francuski-bosanski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/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hrvatski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/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srpski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Savremeni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I, Savremeni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>), METODIKA 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predmeti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nastave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II), OPĆI PREDMETI </w:t>
      </w:r>
      <w:r w:rsidRPr="006B10D3">
        <w:rPr>
          <w:rFonts w:asciiTheme="majorHAnsi" w:hAnsiTheme="majorHAnsi"/>
          <w:color w:val="000000"/>
          <w:sz w:val="20"/>
          <w:szCs w:val="20"/>
        </w:rPr>
        <w:t>(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predemti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Francuski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jezik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II), 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romanistiku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 </w:t>
      </w:r>
    </w:p>
    <w:p w:rsidR="00456ED1" w:rsidRPr="006B10D3" w:rsidRDefault="00456ED1" w:rsidP="00456ED1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</w:p>
    <w:p w:rsidR="00456ED1" w:rsidRPr="006B10D3" w:rsidRDefault="00456ED1" w:rsidP="00456ED1">
      <w:pPr>
        <w:pStyle w:val="ListParagraph"/>
        <w:numPr>
          <w:ilvl w:val="0"/>
          <w:numId w:val="6"/>
        </w:numPr>
        <w:ind w:left="360"/>
        <w:jc w:val="both"/>
        <w:rPr>
          <w:rFonts w:asciiTheme="majorHAnsi" w:hAnsiTheme="majorHAnsi"/>
          <w:b/>
          <w:sz w:val="20"/>
          <w:szCs w:val="20"/>
        </w:rPr>
      </w:pP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Asistent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r w:rsidRPr="00B8766B">
        <w:rPr>
          <w:rFonts w:asciiTheme="majorHAnsi" w:hAnsiTheme="majorHAnsi"/>
          <w:color w:val="000000"/>
          <w:sz w:val="20"/>
          <w:szCs w:val="20"/>
        </w:rPr>
        <w:t>PODRUČJE (OBLAST):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HUMANISTIČKE NAUKE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B8766B">
        <w:rPr>
          <w:rFonts w:asciiTheme="majorHAnsi" w:hAnsiTheme="majorHAnsi"/>
          <w:color w:val="000000"/>
          <w:sz w:val="20"/>
          <w:szCs w:val="20"/>
        </w:rPr>
        <w:t>POLJE: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HISTORIJA UMJETNOSTI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, </w:t>
      </w:r>
      <w:r w:rsidRPr="00B8766B">
        <w:rPr>
          <w:rFonts w:asciiTheme="majorHAnsi" w:hAnsiTheme="majorHAnsi"/>
          <w:color w:val="000000"/>
          <w:sz w:val="20"/>
          <w:szCs w:val="20"/>
        </w:rPr>
        <w:t>GRANE:</w:t>
      </w:r>
      <w:r w:rsidRPr="006B10D3">
        <w:rPr>
          <w:rFonts w:asciiTheme="majorHAnsi" w:hAnsiTheme="majorHAnsi"/>
          <w:i/>
          <w:color w:val="000000"/>
          <w:sz w:val="20"/>
          <w:szCs w:val="20"/>
        </w:rPr>
        <w:t xml:space="preserve"> </w:t>
      </w:r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UVODNI PREDMETI HISTORIJE UMJETNOSTI, UMJETNOST ANTIKE I SREDNJEG VIJEKA, ISLAMSKA UMJETNOST, UMJETNOST OSMANSKODOBNE BOSNETEORIJA KULTURE I VIZUALNE UMJETNOSTI</w:t>
      </w:r>
      <w:r w:rsidRPr="006B10D3">
        <w:rPr>
          <w:rFonts w:asciiTheme="majorHAnsi" w:hAnsiTheme="majorHAnsi"/>
          <w:color w:val="000000"/>
          <w:sz w:val="20"/>
          <w:szCs w:val="20"/>
        </w:rPr>
        <w:t xml:space="preserve">, (PREDMETI: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prethistorije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antike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ranog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srednjeg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vijeka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Bizanta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romanike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gotike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Urbani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kontinuiteti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diskontinuiteti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Bosni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Hercegovini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1. do 16.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srednjovjekovne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Bosne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Islamska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Osmanska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arhitektura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16.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Metodologija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naučnog rada u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historiji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umjetnosti,Umjetnost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Bosne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15. do 19.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Arhitektura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urbanizam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na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tlu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BiH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15.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do 1878.,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Slikarstvo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na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tlu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BiH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15.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do 1878.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godine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Kiparstvo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Artes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minores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na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tlu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BiH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od 15.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stoljeća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do 1878.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godine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Sociologija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kulture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Savremene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teorije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umjetnosti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i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interpretacije</w:t>
      </w:r>
      <w:proofErr w:type="spellEnd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i/>
          <w:iCs/>
          <w:color w:val="000000"/>
          <w:sz w:val="20"/>
          <w:szCs w:val="20"/>
        </w:rPr>
        <w:t>djela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), na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Odsjeku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historiju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, 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Katedra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za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historiju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  <w:proofErr w:type="spellStart"/>
      <w:r w:rsidRPr="006B10D3">
        <w:rPr>
          <w:rFonts w:asciiTheme="majorHAnsi" w:hAnsiTheme="majorHAnsi"/>
          <w:color w:val="000000"/>
          <w:sz w:val="20"/>
          <w:szCs w:val="20"/>
        </w:rPr>
        <w:t>umjetnosti</w:t>
      </w:r>
      <w:proofErr w:type="spellEnd"/>
      <w:r w:rsidRPr="006B10D3">
        <w:rPr>
          <w:rFonts w:asciiTheme="majorHAnsi" w:hAnsiTheme="majorHAnsi"/>
          <w:color w:val="000000"/>
          <w:sz w:val="20"/>
          <w:szCs w:val="20"/>
        </w:rPr>
        <w:t xml:space="preserve"> </w:t>
      </w:r>
    </w:p>
    <w:p w:rsidR="00456ED1" w:rsidRPr="004352A0" w:rsidRDefault="00456ED1" w:rsidP="00456ED1">
      <w:pPr>
        <w:ind w:left="360"/>
        <w:jc w:val="both"/>
        <w:rPr>
          <w:rFonts w:asciiTheme="majorHAnsi" w:hAnsiTheme="majorHAnsi"/>
          <w:b/>
          <w:sz w:val="20"/>
          <w:szCs w:val="20"/>
        </w:rPr>
      </w:pPr>
      <w:r w:rsidRPr="006B10D3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B10D3">
        <w:rPr>
          <w:rFonts w:asciiTheme="majorHAnsi" w:hAnsiTheme="majorHAnsi"/>
          <w:b/>
          <w:sz w:val="20"/>
          <w:szCs w:val="20"/>
        </w:rPr>
        <w:t xml:space="preserve">1 </w:t>
      </w:r>
      <w:proofErr w:type="spellStart"/>
      <w:r w:rsidRPr="006B10D3">
        <w:rPr>
          <w:rFonts w:asciiTheme="majorHAnsi" w:hAnsiTheme="majorHAnsi"/>
          <w:b/>
          <w:sz w:val="20"/>
          <w:szCs w:val="20"/>
        </w:rPr>
        <w:t>izvršilac</w:t>
      </w:r>
      <w:proofErr w:type="spellEnd"/>
      <w:r w:rsidRPr="004352A0">
        <w:rPr>
          <w:rFonts w:asciiTheme="majorHAnsi" w:hAnsiTheme="majorHAnsi"/>
          <w:b/>
          <w:sz w:val="20"/>
          <w:szCs w:val="20"/>
        </w:rPr>
        <w:t xml:space="preserve"> </w:t>
      </w:r>
    </w:p>
    <w:p w:rsidR="004D77C5" w:rsidRPr="0060382C" w:rsidRDefault="004D77C5" w:rsidP="004D77C5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8D37A4">
        <w:rPr>
          <w:rFonts w:asciiTheme="majorHAnsi" w:hAnsiTheme="majorHAnsi" w:cs="Arial"/>
          <w:b/>
          <w:sz w:val="18"/>
          <w:szCs w:val="18"/>
        </w:rPr>
        <w:t xml:space="preserve">            </w:t>
      </w:r>
      <w:r w:rsidR="003C2AF4">
        <w:rPr>
          <w:rFonts w:asciiTheme="majorHAnsi" w:hAnsiTheme="majorHAnsi" w:cs="Arial"/>
          <w:b/>
          <w:sz w:val="18"/>
          <w:szCs w:val="18"/>
        </w:rPr>
        <w:t xml:space="preserve">     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Za  navedene  pozicije  zainteresirani  kandidati  dužni  su  dostaviti: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   </w:t>
      </w:r>
    </w:p>
    <w:p w:rsidR="004D77C5" w:rsidRPr="0060382C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doktora nauka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završenom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III.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ciklusu studija –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(za pozicije pod rednim brojem 1, 2, 3. i 4.);</w:t>
      </w:r>
    </w:p>
    <w:p w:rsidR="004D77C5" w:rsidRPr="0060382C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</w:t>
      </w:r>
      <w:r w:rsidRPr="0060382C">
        <w:rPr>
          <w:rFonts w:asciiTheme="majorHAnsi" w:hAnsiTheme="majorHAnsi" w:cs="Arial"/>
          <w:sz w:val="18"/>
          <w:szCs w:val="18"/>
          <w:u w:val="single"/>
          <w:lang w:val="de-DE"/>
        </w:rPr>
        <w:t>magistra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ili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Diplomu o završenom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II.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ciklusu studija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sa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Dodatkom diplomi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–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</w:t>
      </w:r>
      <w:r w:rsidR="009E4D0C" w:rsidRPr="0060382C">
        <w:rPr>
          <w:rFonts w:asciiTheme="majorHAnsi" w:hAnsiTheme="majorHAnsi" w:cs="Arial"/>
          <w:b/>
          <w:sz w:val="18"/>
          <w:szCs w:val="18"/>
          <w:lang w:val="de-DE"/>
        </w:rPr>
        <w:t>za pozicije pod rednim brojem 1, 2, 3, 4, 5, 6. i 7.)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;</w:t>
      </w:r>
    </w:p>
    <w:p w:rsidR="004D77C5" w:rsidRPr="0060382C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završenoj odgovarajućoj visokoj stručnoj spremi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(VSS)</w:t>
      </w:r>
      <w:r w:rsidRPr="0060382C">
        <w:rPr>
          <w:rFonts w:asciiTheme="majorHAnsi" w:hAnsiTheme="majorHAnsi" w:cs="Arial"/>
          <w:sz w:val="18"/>
          <w:szCs w:val="18"/>
          <w:u w:val="single"/>
          <w:lang w:val="de-DE"/>
        </w:rPr>
        <w:t xml:space="preserve">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Diplome o završenom I. i II. ciklusu studija sa Dodatkom diploma 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-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položenim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ispitima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ocjenama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pojedinih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predmeta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C60ED0">
        <w:rPr>
          <w:rFonts w:asciiTheme="majorHAnsi" w:hAnsiTheme="majorHAnsi" w:cs="Arial"/>
          <w:sz w:val="18"/>
          <w:szCs w:val="18"/>
        </w:rPr>
        <w:t xml:space="preserve"> - 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</w:t>
      </w:r>
      <w:r>
        <w:rPr>
          <w:rFonts w:asciiTheme="majorHAnsi" w:hAnsiTheme="majorHAnsi" w:cs="Arial"/>
          <w:b/>
          <w:sz w:val="18"/>
          <w:szCs w:val="18"/>
        </w:rPr>
        <w:t>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5</w:t>
      </w:r>
      <w:r>
        <w:rPr>
          <w:rFonts w:asciiTheme="majorHAnsi" w:hAnsiTheme="majorHAnsi" w:cs="Arial"/>
          <w:b/>
          <w:sz w:val="18"/>
          <w:szCs w:val="18"/>
        </w:rPr>
        <w:t>, 6, 7. i 8</w:t>
      </w:r>
      <w:proofErr w:type="gramStart"/>
      <w:r>
        <w:rPr>
          <w:rFonts w:asciiTheme="majorHAnsi" w:hAnsiTheme="majorHAnsi" w:cs="Arial"/>
          <w:b/>
          <w:sz w:val="18"/>
          <w:szCs w:val="18"/>
        </w:rPr>
        <w:t xml:space="preserve">. </w:t>
      </w:r>
      <w:r w:rsidRPr="00C60ED0">
        <w:rPr>
          <w:rFonts w:asciiTheme="majorHAnsi" w:hAnsiTheme="majorHAnsi" w:cs="Arial"/>
          <w:b/>
          <w:sz w:val="18"/>
          <w:szCs w:val="18"/>
        </w:rPr>
        <w:t>)</w:t>
      </w:r>
      <w:proofErr w:type="gramEnd"/>
      <w:r w:rsidRPr="00C60ED0">
        <w:rPr>
          <w:rFonts w:asciiTheme="majorHAnsi" w:hAnsiTheme="majorHAnsi" w:cs="Arial"/>
          <w:b/>
          <w:sz w:val="18"/>
          <w:szCs w:val="18"/>
        </w:rPr>
        <w:t>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vrši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štampanoj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="003E63ED" w:rsidRPr="003E63ED">
        <w:rPr>
          <w:rFonts w:asciiTheme="majorHAnsi" w:hAnsiTheme="majorHAnsi" w:cs="Arial"/>
          <w:b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="00071B97" w:rsidRPr="00071B97">
        <w:rPr>
          <w:rFonts w:asciiTheme="majorHAnsi" w:hAnsiTheme="majorHAnsi" w:cs="Arial"/>
          <w:b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nastavno-naučno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="009135BF">
        <w:rPr>
          <w:rFonts w:asciiTheme="majorHAnsi" w:hAnsiTheme="majorHAnsi" w:cs="Arial"/>
          <w:b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4D77C5" w:rsidRPr="00C60ED0" w:rsidRDefault="004D77C5" w:rsidP="004D77C5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4D77C5" w:rsidRPr="00C60ED0" w:rsidRDefault="004D77C5" w:rsidP="004D77C5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4D77C5" w:rsidRPr="0073565F" w:rsidRDefault="004D77C5" w:rsidP="004D77C5">
      <w:pPr>
        <w:ind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zasnivaju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radni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odnos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Odlukom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izboru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Senata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Univerziteta u Sarajevu.</w:t>
      </w:r>
    </w:p>
    <w:p w:rsidR="004D77C5" w:rsidRPr="0073565F" w:rsidRDefault="004D77C5" w:rsidP="004D77C5">
      <w:pPr>
        <w:ind w:firstLine="720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lastRenderedPageBreak/>
        <w:t>Kandidati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dužni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da pored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navedene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dokumentacije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dostave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ostalu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potrebnu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dokumentaciju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kojom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dokazuju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da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ispunjavaju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uslove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za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izbor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skladu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Zakonom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Statutom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. </w:t>
      </w:r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Uslovi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kandidata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naučnonastavna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zvanja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utvrđeni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članu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94, 96, 100, 101, 102. i 10</w:t>
      </w:r>
      <w:r w:rsidR="00C63091" w:rsidRPr="0073565F">
        <w:rPr>
          <w:rFonts w:asciiTheme="majorHAnsi" w:hAnsiTheme="majorHAnsi" w:cs="Arial"/>
          <w:sz w:val="18"/>
          <w:szCs w:val="18"/>
        </w:rPr>
        <w:t>3</w:t>
      </w:r>
      <w:r w:rsidRPr="0073565F">
        <w:rPr>
          <w:rFonts w:asciiTheme="majorHAnsi" w:hAnsiTheme="majorHAnsi" w:cs="Arial"/>
          <w:sz w:val="18"/>
          <w:szCs w:val="18"/>
        </w:rPr>
        <w:t xml:space="preserve">. 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Sarajevo“,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broj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: 33/17.)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članom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156, 158, 159, 160. i 161.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Statuta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Univerziteta u Sarajevu.</w:t>
      </w:r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Obrazac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Prijave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tekstom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Zakona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visokom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obrazovanju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(„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Službene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novine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gramStart"/>
      <w:r w:rsidRPr="0073565F">
        <w:rPr>
          <w:rFonts w:asciiTheme="majorHAnsi" w:hAnsiTheme="majorHAnsi" w:cs="Arial"/>
          <w:sz w:val="18"/>
          <w:szCs w:val="18"/>
        </w:rPr>
        <w:t>Sarajevo“</w:t>
      </w:r>
      <w:proofErr w:type="gramEnd"/>
      <w:r w:rsidRPr="0073565F">
        <w:rPr>
          <w:rFonts w:asciiTheme="majorHAnsi" w:hAnsiTheme="majorHAnsi" w:cs="Arial"/>
          <w:sz w:val="18"/>
          <w:szCs w:val="18"/>
        </w:rPr>
        <w:t xml:space="preserve">, broj:33/17.)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Univerziteta u Sarajevu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može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preuzeti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WEB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adrese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Univerziteta u Sarajevu i Filozofskog fakulteta u Sarajevu: </w:t>
      </w:r>
      <w:hyperlink r:id="rId5" w:history="1">
        <w:r w:rsidRPr="0073565F">
          <w:rPr>
            <w:rStyle w:val="Hyperlink"/>
            <w:rFonts w:asciiTheme="majorHAnsi" w:hAnsiTheme="majorHAnsi" w:cs="Arial"/>
            <w:sz w:val="18"/>
            <w:szCs w:val="18"/>
          </w:rPr>
          <w:t>www.ff.unsa.ba</w:t>
        </w:r>
      </w:hyperlink>
      <w:r w:rsidRPr="0073565F">
        <w:rPr>
          <w:rFonts w:asciiTheme="majorHAnsi" w:hAnsiTheme="majorHAnsi" w:cs="Arial"/>
          <w:sz w:val="18"/>
          <w:szCs w:val="18"/>
        </w:rPr>
        <w:t xml:space="preserve"> </w:t>
      </w:r>
    </w:p>
    <w:p w:rsidR="004D77C5" w:rsidRPr="0073565F" w:rsidRDefault="004D77C5" w:rsidP="004D77C5">
      <w:pPr>
        <w:ind w:right="-567" w:firstLine="720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sz w:val="18"/>
          <w:szCs w:val="18"/>
        </w:rPr>
        <w:t>Kandidati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koji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budu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izabrani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na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navedenu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poziciju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dužni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dostaviti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protiv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njih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nije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potvrđena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optužnica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nadležnog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Općinskog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Kantonalnog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suda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zdravstvenom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stanju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radnoj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sz w:val="18"/>
          <w:szCs w:val="18"/>
        </w:rPr>
        <w:t>sposobnosti</w:t>
      </w:r>
      <w:proofErr w:type="spellEnd"/>
      <w:r w:rsidRPr="0073565F">
        <w:rPr>
          <w:rFonts w:asciiTheme="majorHAnsi" w:hAnsiTheme="majorHAnsi" w:cs="Arial"/>
          <w:sz w:val="18"/>
          <w:szCs w:val="18"/>
        </w:rPr>
        <w:t>.</w:t>
      </w:r>
    </w:p>
    <w:p w:rsidR="004D77C5" w:rsidRPr="0060382C" w:rsidRDefault="004D77C5" w:rsidP="00BD5562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  <w:lang w:val="de-DE"/>
        </w:rPr>
      </w:pP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Konkurs je objavljen  18. 11. 2017. godine i ostaje otvoren do 2. 1</w:t>
      </w:r>
      <w:r w:rsidR="00A51B8B" w:rsidRPr="0060382C">
        <w:rPr>
          <w:rFonts w:asciiTheme="majorHAnsi" w:hAnsiTheme="majorHAnsi" w:cs="Arial"/>
          <w:b/>
          <w:sz w:val="18"/>
          <w:szCs w:val="18"/>
          <w:lang w:val="de-DE"/>
        </w:rPr>
        <w:t>2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. 2017. godine.</w:t>
      </w:r>
    </w:p>
    <w:p w:rsidR="004D77C5" w:rsidRPr="0060382C" w:rsidRDefault="004D77C5" w:rsidP="00BD5562">
      <w:pPr>
        <w:ind w:right="-567" w:firstLine="720"/>
        <w:jc w:val="center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>Prijave sa traženom dokumentacijom dostavljaju se isključivo putem pošte sa naznakom.</w:t>
      </w:r>
    </w:p>
    <w:p w:rsidR="004D77C5" w:rsidRPr="0060382C" w:rsidRDefault="004D77C5" w:rsidP="004D77C5">
      <w:pPr>
        <w:ind w:right="-567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„PRIJAVA NA KONKURS“ na adresu: Univerzitet u Sarajevu, Filozofski fakultet, Franje Račkog br. 1, 71000 Sarajevo. </w:t>
      </w:r>
    </w:p>
    <w:p w:rsidR="004D77C5" w:rsidRPr="0073565F" w:rsidRDefault="004D77C5" w:rsidP="004D77C5">
      <w:pPr>
        <w:ind w:right="-567" w:firstLine="720"/>
        <w:jc w:val="center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Nepotpune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i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neblagovremene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prijave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neće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se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uzeti</w:t>
      </w:r>
      <w:proofErr w:type="spellEnd"/>
      <w:r w:rsidRPr="0073565F">
        <w:rPr>
          <w:rFonts w:asciiTheme="majorHAnsi" w:hAnsiTheme="majorHAnsi" w:cs="Arial"/>
          <w:b/>
          <w:sz w:val="18"/>
          <w:szCs w:val="18"/>
        </w:rPr>
        <w:t xml:space="preserve"> u </w:t>
      </w:r>
      <w:proofErr w:type="spellStart"/>
      <w:r w:rsidRPr="0073565F">
        <w:rPr>
          <w:rFonts w:asciiTheme="majorHAnsi" w:hAnsiTheme="majorHAnsi" w:cs="Arial"/>
          <w:b/>
          <w:sz w:val="18"/>
          <w:szCs w:val="18"/>
        </w:rPr>
        <w:t>razmatranje</w:t>
      </w:r>
      <w:proofErr w:type="spellEnd"/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pStyle w:val="NoSpacing"/>
        <w:rPr>
          <w:rFonts w:asciiTheme="majorHAnsi" w:hAnsiTheme="majorHAnsi" w:cs="Arial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791B93" w:rsidRPr="0073565F" w:rsidRDefault="00791B93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502A18" w:rsidRDefault="00502A18" w:rsidP="004D77C5">
      <w:pPr>
        <w:jc w:val="both"/>
        <w:rPr>
          <w:rFonts w:asciiTheme="majorHAnsi" w:hAnsiTheme="majorHAnsi"/>
          <w:sz w:val="18"/>
          <w:szCs w:val="18"/>
        </w:rPr>
      </w:pPr>
    </w:p>
    <w:p w:rsidR="00502A18" w:rsidRDefault="00502A18" w:rsidP="004D77C5">
      <w:pPr>
        <w:jc w:val="both"/>
        <w:rPr>
          <w:rFonts w:asciiTheme="majorHAnsi" w:hAnsiTheme="majorHAnsi"/>
          <w:sz w:val="18"/>
          <w:szCs w:val="18"/>
        </w:rPr>
      </w:pPr>
    </w:p>
    <w:p w:rsidR="00502A18" w:rsidRDefault="00502A18" w:rsidP="004D77C5">
      <w:pPr>
        <w:jc w:val="both"/>
        <w:rPr>
          <w:rFonts w:asciiTheme="majorHAnsi" w:hAnsiTheme="majorHAnsi"/>
          <w:sz w:val="18"/>
          <w:szCs w:val="18"/>
        </w:rPr>
      </w:pPr>
    </w:p>
    <w:p w:rsidR="00502A18" w:rsidRPr="0073565F" w:rsidRDefault="00502A18" w:rsidP="004D77C5">
      <w:pPr>
        <w:jc w:val="both"/>
        <w:rPr>
          <w:rFonts w:asciiTheme="majorHAnsi" w:hAnsiTheme="majorHAnsi"/>
          <w:sz w:val="18"/>
          <w:szCs w:val="18"/>
        </w:rPr>
      </w:pPr>
    </w:p>
    <w:p w:rsidR="004D77C5" w:rsidRPr="0073565F" w:rsidRDefault="004D77C5" w:rsidP="004D77C5">
      <w:pPr>
        <w:jc w:val="both"/>
        <w:rPr>
          <w:rFonts w:asciiTheme="majorHAnsi" w:hAnsiTheme="majorHAnsi"/>
          <w:sz w:val="18"/>
          <w:szCs w:val="18"/>
        </w:rPr>
      </w:pP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proofErr w:type="spellStart"/>
      <w:r w:rsidRPr="0073565F">
        <w:rPr>
          <w:rFonts w:asciiTheme="majorHAnsi" w:hAnsiTheme="majorHAnsi"/>
          <w:sz w:val="18"/>
          <w:szCs w:val="18"/>
        </w:rPr>
        <w:t>Ime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 (</w:t>
      </w:r>
      <w:proofErr w:type="spellStart"/>
      <w:r w:rsidRPr="0073565F">
        <w:rPr>
          <w:rFonts w:asciiTheme="majorHAnsi" w:hAnsiTheme="majorHAnsi"/>
          <w:sz w:val="18"/>
          <w:szCs w:val="18"/>
        </w:rPr>
        <w:t>očevo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Pr="0073565F">
        <w:rPr>
          <w:rFonts w:asciiTheme="majorHAnsi" w:hAnsiTheme="majorHAnsi"/>
          <w:sz w:val="18"/>
          <w:szCs w:val="18"/>
        </w:rPr>
        <w:t>ime</w:t>
      </w:r>
      <w:proofErr w:type="spellEnd"/>
      <w:r w:rsidRPr="0073565F">
        <w:rPr>
          <w:rFonts w:asciiTheme="majorHAnsi" w:hAnsiTheme="majorHAnsi"/>
          <w:sz w:val="18"/>
          <w:szCs w:val="18"/>
        </w:rPr>
        <w:t xml:space="preserve">) i </w:t>
      </w:r>
      <w:proofErr w:type="spellStart"/>
      <w:r w:rsidRPr="0073565F">
        <w:rPr>
          <w:rFonts w:asciiTheme="majorHAnsi" w:hAnsiTheme="majorHAnsi"/>
          <w:sz w:val="18"/>
          <w:szCs w:val="18"/>
        </w:rPr>
        <w:t>prezime</w:t>
      </w:r>
      <w:proofErr w:type="spellEnd"/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  <w:r w:rsidRPr="0073565F">
        <w:rPr>
          <w:rFonts w:asciiTheme="majorHAnsi" w:hAnsiTheme="majorHAnsi"/>
          <w:sz w:val="18"/>
          <w:szCs w:val="18"/>
        </w:rPr>
        <w:t>_____________________________</w:t>
      </w:r>
    </w:p>
    <w:p w:rsidR="00C16A27" w:rsidRPr="0073565F" w:rsidRDefault="00C16A27" w:rsidP="00C16A27">
      <w:pPr>
        <w:pStyle w:val="NoSpacing"/>
        <w:rPr>
          <w:rFonts w:asciiTheme="majorHAnsi" w:hAnsiTheme="majorHAnsi"/>
          <w:sz w:val="18"/>
          <w:szCs w:val="18"/>
        </w:rPr>
      </w:pP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  <w:r w:rsidRPr="0060382C">
        <w:rPr>
          <w:rFonts w:asciiTheme="majorHAnsi" w:hAnsiTheme="majorHAnsi"/>
          <w:sz w:val="18"/>
          <w:szCs w:val="18"/>
          <w:lang w:val="de-DE"/>
        </w:rPr>
        <w:t>Adresa: ____________________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</w:p>
    <w:p w:rsidR="00C16A27" w:rsidRPr="0060382C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60382C">
        <w:rPr>
          <w:rFonts w:asciiTheme="majorHAnsi" w:hAnsiTheme="majorHAnsi"/>
          <w:sz w:val="18"/>
          <w:szCs w:val="18"/>
          <w:lang w:val="de-DE"/>
        </w:rPr>
        <w:t xml:space="preserve">Tel. :                                                                                                           </w:t>
      </w:r>
      <w:r w:rsidRPr="0060382C">
        <w:rPr>
          <w:rFonts w:asciiTheme="majorHAnsi" w:hAnsiTheme="majorHAnsi"/>
          <w:b/>
          <w:sz w:val="18"/>
          <w:szCs w:val="18"/>
          <w:lang w:val="de-DE"/>
        </w:rPr>
        <w:t>UNIVERZITET U SARAJEVU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60382C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                                                                         FILOZOFSKI FAKULTET 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60382C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                                                                         FRANJE RAČKOG 1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  <w:r w:rsidRPr="0060382C">
        <w:rPr>
          <w:rFonts w:asciiTheme="majorHAnsi" w:hAnsiTheme="majorHAnsi"/>
          <w:b/>
          <w:sz w:val="18"/>
          <w:szCs w:val="18"/>
          <w:lang w:val="de-DE"/>
        </w:rPr>
        <w:t xml:space="preserve">                                                                                                                    71 000 SARAJEVO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b/>
          <w:sz w:val="18"/>
          <w:szCs w:val="18"/>
          <w:lang w:val="de-DE"/>
        </w:rPr>
      </w:pPr>
    </w:p>
    <w:p w:rsidR="00C16A27" w:rsidRPr="0060382C" w:rsidRDefault="00C16A27" w:rsidP="00C16A27">
      <w:pPr>
        <w:pStyle w:val="NoSpacing"/>
        <w:ind w:right="-567"/>
        <w:rPr>
          <w:rFonts w:asciiTheme="majorHAnsi" w:hAnsiTheme="majorHAnsi"/>
          <w:sz w:val="18"/>
          <w:szCs w:val="18"/>
          <w:lang w:val="de-DE"/>
        </w:rPr>
      </w:pPr>
    </w:p>
    <w:p w:rsidR="00C16A27" w:rsidRPr="0060382C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PREDMET</w:t>
      </w:r>
      <w:r w:rsidRPr="0060382C">
        <w:rPr>
          <w:rFonts w:asciiTheme="majorHAnsi" w:hAnsiTheme="majorHAnsi" w:cs="Arial"/>
          <w:sz w:val="18"/>
          <w:szCs w:val="18"/>
          <w:u w:val="single"/>
          <w:lang w:val="de-DE"/>
        </w:rPr>
        <w:t>:</w:t>
      </w:r>
      <w:r w:rsidRPr="0060382C">
        <w:rPr>
          <w:rFonts w:asciiTheme="majorHAnsi" w:hAnsiTheme="majorHAnsi" w:cs="Arial"/>
          <w:sz w:val="18"/>
          <w:szCs w:val="18"/>
          <w:lang w:val="de-DE"/>
        </w:rPr>
        <w:t>Prijava na konkurs objavljen dana ______</w:t>
      </w:r>
      <w:r w:rsidR="00C71D7E" w:rsidRPr="0060382C">
        <w:rPr>
          <w:rFonts w:asciiTheme="majorHAnsi" w:hAnsiTheme="majorHAnsi" w:cs="Arial"/>
          <w:sz w:val="18"/>
          <w:szCs w:val="18"/>
          <w:lang w:val="de-DE"/>
        </w:rPr>
        <w:t>_____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_____ godine na WEB stranici Univerziteta, Filozofskog fakulteta  Univerziteta u Sarajevu i dnevnom listu Oslobođenje -  </w:t>
      </w:r>
      <w:r w:rsidRPr="0060382C">
        <w:rPr>
          <w:rFonts w:asciiTheme="majorHAnsi" w:hAnsiTheme="majorHAnsi" w:cs="Arial"/>
          <w:i/>
          <w:sz w:val="18"/>
          <w:szCs w:val="18"/>
          <w:lang w:val="de-DE"/>
        </w:rPr>
        <w:t>dostavlja se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</w:t>
      </w:r>
    </w:p>
    <w:p w:rsidR="00C16A27" w:rsidRPr="0060382C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Podnosim prijavu na konkurs objavljen u Oslobođenju,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dana_______________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godine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,  za izbor  u 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akademsko (naučnonastavno) zvanje: </w:t>
      </w:r>
      <w:r w:rsidRPr="0060382C">
        <w:rPr>
          <w:rFonts w:asciiTheme="majorHAnsi" w:hAnsiTheme="majorHAnsi"/>
          <w:sz w:val="18"/>
          <w:szCs w:val="18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60382C">
        <w:rPr>
          <w:rFonts w:asciiTheme="majorHAnsi" w:hAnsiTheme="majorHAnsi"/>
          <w:sz w:val="18"/>
          <w:szCs w:val="18"/>
          <w:lang w:val="de-DE"/>
        </w:rPr>
        <w:t>__________________________________________________________________________________</w:t>
      </w:r>
      <w:r w:rsidRPr="0060382C">
        <w:rPr>
          <w:rFonts w:asciiTheme="majorHAnsi" w:hAnsiTheme="majorHAnsi"/>
          <w:sz w:val="18"/>
          <w:szCs w:val="18"/>
          <w:lang w:val="de-DE"/>
        </w:rPr>
        <w:t>__.</w:t>
      </w:r>
    </w:p>
    <w:p w:rsidR="00C16A27" w:rsidRPr="0060382C" w:rsidRDefault="00C16A27" w:rsidP="001C5B37">
      <w:pPr>
        <w:pStyle w:val="NoSpacing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>Uz prijavu prilažem dokumentaciju traženu konkursom.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  <w:r w:rsidRPr="0060382C">
        <w:rPr>
          <w:rFonts w:asciiTheme="majorHAnsi" w:hAnsiTheme="majorHAnsi"/>
          <w:sz w:val="18"/>
          <w:szCs w:val="18"/>
          <w:lang w:val="de-DE"/>
        </w:rPr>
        <w:t xml:space="preserve">          </w:t>
      </w:r>
      <w:r w:rsidR="00BA6C47" w:rsidRPr="0060382C">
        <w:rPr>
          <w:rFonts w:asciiTheme="majorHAnsi" w:hAnsiTheme="majorHAnsi"/>
          <w:sz w:val="18"/>
          <w:szCs w:val="18"/>
          <w:lang w:val="de-DE"/>
        </w:rPr>
        <w:t xml:space="preserve">   </w:t>
      </w:r>
      <w:r w:rsidRPr="0060382C">
        <w:rPr>
          <w:rFonts w:asciiTheme="majorHAnsi" w:hAnsiTheme="majorHAnsi"/>
          <w:sz w:val="18"/>
          <w:szCs w:val="18"/>
          <w:lang w:val="de-DE"/>
        </w:rPr>
        <w:t xml:space="preserve">  S poštovanjem,       </w:t>
      </w: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</w:p>
    <w:p w:rsidR="00C16A27" w:rsidRPr="0060382C" w:rsidRDefault="00C16A27" w:rsidP="00C16A27">
      <w:pPr>
        <w:pStyle w:val="NoSpacing"/>
        <w:rPr>
          <w:rFonts w:asciiTheme="majorHAnsi" w:hAnsiTheme="majorHAnsi"/>
          <w:sz w:val="18"/>
          <w:szCs w:val="18"/>
          <w:lang w:val="de-DE"/>
        </w:rPr>
      </w:pPr>
      <w:r w:rsidRPr="0060382C">
        <w:rPr>
          <w:rFonts w:asciiTheme="majorHAnsi" w:hAnsiTheme="majorHAnsi"/>
          <w:sz w:val="18"/>
          <w:szCs w:val="18"/>
          <w:lang w:val="de-DE"/>
        </w:rPr>
        <w:t xml:space="preserve">                                                                                                                                 </w:t>
      </w:r>
      <w:r w:rsidR="00791B93" w:rsidRPr="0060382C">
        <w:rPr>
          <w:rFonts w:asciiTheme="majorHAnsi" w:hAnsiTheme="majorHAnsi"/>
          <w:sz w:val="18"/>
          <w:szCs w:val="18"/>
          <w:lang w:val="de-DE"/>
        </w:rPr>
        <w:t xml:space="preserve">                                           </w:t>
      </w:r>
      <w:r w:rsidRPr="0060382C">
        <w:rPr>
          <w:rFonts w:asciiTheme="majorHAnsi" w:hAnsiTheme="majorHAnsi"/>
          <w:sz w:val="18"/>
          <w:szCs w:val="18"/>
          <w:lang w:val="de-DE"/>
        </w:rPr>
        <w:t xml:space="preserve">     Podnosilac prijave</w:t>
      </w:r>
    </w:p>
    <w:p w:rsidR="00C16A27" w:rsidRPr="0060382C" w:rsidRDefault="00C16A27" w:rsidP="00C71D7E">
      <w:pPr>
        <w:ind w:left="6804"/>
        <w:jc w:val="both"/>
        <w:rPr>
          <w:rFonts w:asciiTheme="majorHAnsi" w:hAnsiTheme="majorHAnsi"/>
          <w:bCs/>
          <w:sz w:val="18"/>
          <w:szCs w:val="18"/>
          <w:lang w:val="de-DE"/>
        </w:rPr>
      </w:pPr>
      <w:r w:rsidRPr="0060382C">
        <w:rPr>
          <w:rFonts w:asciiTheme="majorHAnsi" w:hAnsiTheme="majorHAnsi"/>
          <w:bCs/>
          <w:sz w:val="18"/>
          <w:szCs w:val="18"/>
          <w:lang w:val="de-DE"/>
        </w:rPr>
        <w:t xml:space="preserve">                                                                                                                                          ____________________________</w:t>
      </w:r>
    </w:p>
    <w:p w:rsidR="00C16A27" w:rsidRPr="0060382C" w:rsidRDefault="00C16A27" w:rsidP="00C16A27">
      <w:pPr>
        <w:ind w:left="360"/>
        <w:jc w:val="both"/>
        <w:rPr>
          <w:rFonts w:asciiTheme="majorHAnsi" w:hAnsiTheme="majorHAnsi"/>
          <w:b/>
          <w:sz w:val="18"/>
          <w:szCs w:val="18"/>
          <w:lang w:val="de-DE"/>
        </w:rPr>
      </w:pPr>
    </w:p>
    <w:p w:rsidR="00502A18" w:rsidRPr="0060382C" w:rsidRDefault="007A59F7" w:rsidP="00502A18">
      <w:p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            </w:t>
      </w:r>
      <w:r w:rsidR="00BA6C47"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      </w:t>
      </w:r>
      <w:r w:rsidR="00502A18"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Za  navedene  pozicije  zainteresirani  kandidati  dužni  su  dostaviti:</w:t>
      </w:r>
      <w:r w:rsidR="00502A18"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   </w:t>
      </w:r>
    </w:p>
    <w:p w:rsidR="00502A18" w:rsidRPr="0060382C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doktora nauka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završenom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III.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ciklusu studija –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(za pozicije pod rednim brojem 1, 2, 3. i 4.);</w:t>
      </w:r>
    </w:p>
    <w:p w:rsidR="00502A18" w:rsidRPr="0060382C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stečenom naučnom stepenu </w:t>
      </w:r>
      <w:r w:rsidRPr="0060382C">
        <w:rPr>
          <w:rFonts w:asciiTheme="majorHAnsi" w:hAnsiTheme="majorHAnsi" w:cs="Arial"/>
          <w:sz w:val="18"/>
          <w:szCs w:val="18"/>
          <w:u w:val="single"/>
          <w:lang w:val="de-DE"/>
        </w:rPr>
        <w:t>magistra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ili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Diplomu o završenom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II.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ciklusu studija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 xml:space="preserve">sa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>Dodatkom diplomi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 –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(za pozicije pod rednim brojem 1, 2, 3, 4, 5, 6. i 7.);</w:t>
      </w:r>
    </w:p>
    <w:p w:rsidR="00502A18" w:rsidRPr="0060382C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  <w:lang w:val="de-DE"/>
        </w:rPr>
      </w:pP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Diplomu o završenoj odgovarajućoj visokoj stručnoj spremi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(VSS)</w:t>
      </w:r>
      <w:r w:rsidRPr="0060382C">
        <w:rPr>
          <w:rFonts w:asciiTheme="majorHAnsi" w:hAnsiTheme="majorHAnsi" w:cs="Arial"/>
          <w:sz w:val="18"/>
          <w:szCs w:val="18"/>
          <w:u w:val="single"/>
          <w:lang w:val="de-DE"/>
        </w:rPr>
        <w:t xml:space="preserve"> </w:t>
      </w:r>
      <w:r w:rsidRPr="0060382C">
        <w:rPr>
          <w:rFonts w:asciiTheme="majorHAnsi" w:hAnsiTheme="majorHAnsi" w:cs="Arial"/>
          <w:b/>
          <w:sz w:val="18"/>
          <w:szCs w:val="18"/>
          <w:u w:val="single"/>
          <w:lang w:val="de-DE"/>
        </w:rPr>
        <w:t xml:space="preserve">ili Diplome o završenom I. i II. ciklusu studija sa Dodatkom diploma </w:t>
      </w:r>
      <w:r w:rsidRPr="0060382C">
        <w:rPr>
          <w:rFonts w:asciiTheme="majorHAnsi" w:hAnsiTheme="majorHAnsi" w:cs="Arial"/>
          <w:sz w:val="18"/>
          <w:szCs w:val="18"/>
          <w:lang w:val="de-DE"/>
        </w:rPr>
        <w:t xml:space="preserve">- original ili ovjerenu fotokopiju </w:t>
      </w:r>
      <w:r w:rsidRPr="0060382C">
        <w:rPr>
          <w:rFonts w:asciiTheme="majorHAnsi" w:hAnsiTheme="majorHAnsi" w:cs="Arial"/>
          <w:b/>
          <w:sz w:val="18"/>
          <w:szCs w:val="18"/>
          <w:lang w:val="de-DE"/>
        </w:rPr>
        <w:t>(za sve pozicije);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Prijevod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/i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položenim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ispitima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ocjenama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pojedinih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predmeta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za</w:t>
      </w:r>
      <w:r w:rsidRPr="00C60ED0">
        <w:rPr>
          <w:rFonts w:asciiTheme="majorHAnsi" w:hAnsiTheme="majorHAnsi" w:cs="Arial"/>
          <w:sz w:val="18"/>
          <w:szCs w:val="18"/>
          <w:u w:val="single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  <w:u w:val="single"/>
        </w:rPr>
        <w:t>VSS</w:t>
      </w:r>
      <w:r w:rsidRPr="00C60ED0">
        <w:rPr>
          <w:rFonts w:asciiTheme="majorHAnsi" w:hAnsiTheme="majorHAnsi" w:cs="Arial"/>
          <w:sz w:val="18"/>
          <w:szCs w:val="18"/>
        </w:rPr>
        <w:t xml:space="preserve"> - 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</w:t>
      </w:r>
      <w:r>
        <w:rPr>
          <w:rFonts w:asciiTheme="majorHAnsi" w:hAnsiTheme="majorHAnsi" w:cs="Arial"/>
          <w:b/>
          <w:sz w:val="18"/>
          <w:szCs w:val="18"/>
        </w:rPr>
        <w:t>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pod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5</w:t>
      </w:r>
      <w:r>
        <w:rPr>
          <w:rFonts w:asciiTheme="majorHAnsi" w:hAnsiTheme="majorHAnsi" w:cs="Arial"/>
          <w:b/>
          <w:sz w:val="18"/>
          <w:szCs w:val="18"/>
        </w:rPr>
        <w:t>, 6, 7. i 8</w:t>
      </w:r>
      <w:proofErr w:type="gramStart"/>
      <w:r>
        <w:rPr>
          <w:rFonts w:asciiTheme="majorHAnsi" w:hAnsiTheme="majorHAnsi" w:cs="Arial"/>
          <w:b/>
          <w:sz w:val="18"/>
          <w:szCs w:val="18"/>
        </w:rPr>
        <w:t xml:space="preserve">. </w:t>
      </w:r>
      <w:r w:rsidRPr="00C60ED0">
        <w:rPr>
          <w:rFonts w:asciiTheme="majorHAnsi" w:hAnsiTheme="majorHAnsi" w:cs="Arial"/>
          <w:b/>
          <w:sz w:val="18"/>
          <w:szCs w:val="18"/>
        </w:rPr>
        <w:t>)</w:t>
      </w:r>
      <w:proofErr w:type="gramEnd"/>
      <w:r w:rsidRPr="00C60ED0">
        <w:rPr>
          <w:rFonts w:asciiTheme="majorHAnsi" w:hAnsiTheme="majorHAnsi" w:cs="Arial"/>
          <w:b/>
          <w:sz w:val="18"/>
          <w:szCs w:val="18"/>
        </w:rPr>
        <w:t>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Rješenje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nostrifikaciji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gore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navedene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>/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diplome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/a – original/e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/e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(CV)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spisak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projekata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patenata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originalnih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metoda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za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vrši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Bibliografiju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štampanoj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elektronskoj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formi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Podatke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nagradama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priznanjima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vezi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oblasti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Listu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udžbenika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naučnih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same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="006E661D">
        <w:rPr>
          <w:rFonts w:asciiTheme="majorHAnsi" w:hAnsiTheme="majorHAnsi" w:cs="Arial"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da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radovi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drugo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objavljeni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="00A71E63" w:rsidRPr="001C5B37">
        <w:rPr>
          <w:rFonts w:asciiTheme="majorHAnsi" w:hAnsiTheme="majorHAnsi" w:cs="Arial"/>
          <w:b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minimumu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pedagoškog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obrazovanja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se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kandidat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prvi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put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bira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nastavno-naučno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docenta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,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skladu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Zakonom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Statutom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– 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B33EE9">
        <w:rPr>
          <w:rFonts w:asciiTheme="majorHAnsi" w:hAnsiTheme="majorHAnsi" w:cs="Arial"/>
          <w:b/>
          <w:sz w:val="18"/>
          <w:szCs w:val="18"/>
        </w:rPr>
        <w:t xml:space="preserve"> </w:t>
      </w:r>
      <w:r w:rsidR="00A71E63">
        <w:rPr>
          <w:rFonts w:asciiTheme="majorHAnsi" w:hAnsiTheme="majorHAnsi" w:cs="Arial"/>
          <w:b/>
          <w:sz w:val="18"/>
          <w:szCs w:val="18"/>
        </w:rPr>
        <w:t>(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Dokaz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uspješno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obavljenom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mentorstvu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izbora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u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odgovarajuće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akademsko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zvanje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sz w:val="18"/>
          <w:szCs w:val="18"/>
        </w:rPr>
        <w:t>p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od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redn</w:t>
      </w:r>
      <w:r>
        <w:rPr>
          <w:rFonts w:asciiTheme="majorHAnsi" w:hAnsiTheme="majorHAnsi" w:cs="Arial"/>
          <w:b/>
          <w:sz w:val="18"/>
          <w:szCs w:val="18"/>
        </w:rPr>
        <w:t>im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broj</w:t>
      </w:r>
      <w:r>
        <w:rPr>
          <w:rFonts w:asciiTheme="majorHAnsi" w:hAnsiTheme="majorHAnsi" w:cs="Arial"/>
          <w:b/>
          <w:sz w:val="18"/>
          <w:szCs w:val="18"/>
        </w:rPr>
        <w:t>em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1</w:t>
      </w:r>
      <w:r>
        <w:rPr>
          <w:rFonts w:asciiTheme="majorHAnsi" w:hAnsiTheme="majorHAnsi" w:cs="Arial"/>
          <w:b/>
          <w:sz w:val="18"/>
          <w:szCs w:val="18"/>
        </w:rPr>
        <w:t>, 2, 3. i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 4.);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Izvod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iz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matične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knjige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rođenih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;  </w:t>
      </w:r>
    </w:p>
    <w:p w:rsidR="00502A18" w:rsidRPr="00C60ED0" w:rsidRDefault="00502A18" w:rsidP="00502A1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C60ED0">
        <w:rPr>
          <w:rFonts w:asciiTheme="majorHAnsi" w:hAnsiTheme="majorHAnsi" w:cs="Arial"/>
          <w:sz w:val="18"/>
          <w:szCs w:val="18"/>
        </w:rPr>
        <w:t>Uvjerenje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o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državljanstvu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–original ili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ovjerenu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sz w:val="18"/>
          <w:szCs w:val="18"/>
        </w:rPr>
        <w:t>fotokopiju</w:t>
      </w:r>
      <w:proofErr w:type="spellEnd"/>
      <w:r w:rsidRPr="00C60ED0">
        <w:rPr>
          <w:rFonts w:asciiTheme="majorHAnsi" w:hAnsiTheme="majorHAnsi" w:cs="Arial"/>
          <w:sz w:val="18"/>
          <w:szCs w:val="18"/>
        </w:rPr>
        <w:t xml:space="preserve"> </w:t>
      </w:r>
      <w:r w:rsidRPr="00C60ED0">
        <w:rPr>
          <w:rFonts w:asciiTheme="majorHAnsi" w:hAnsiTheme="majorHAnsi" w:cs="Arial"/>
          <w:b/>
          <w:sz w:val="18"/>
          <w:szCs w:val="18"/>
        </w:rPr>
        <w:t xml:space="preserve">(za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sve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 xml:space="preserve"> </w:t>
      </w:r>
      <w:proofErr w:type="spellStart"/>
      <w:r w:rsidRPr="00C60ED0">
        <w:rPr>
          <w:rFonts w:asciiTheme="majorHAnsi" w:hAnsiTheme="majorHAnsi" w:cs="Arial"/>
          <w:b/>
          <w:sz w:val="18"/>
          <w:szCs w:val="18"/>
        </w:rPr>
        <w:t>pozicije</w:t>
      </w:r>
      <w:proofErr w:type="spellEnd"/>
      <w:r w:rsidRPr="00C60ED0">
        <w:rPr>
          <w:rFonts w:asciiTheme="majorHAnsi" w:hAnsiTheme="majorHAnsi" w:cs="Arial"/>
          <w:b/>
          <w:sz w:val="18"/>
          <w:szCs w:val="18"/>
        </w:rPr>
        <w:t>)</w:t>
      </w:r>
      <w:r w:rsidRPr="00C60ED0">
        <w:rPr>
          <w:rFonts w:asciiTheme="majorHAnsi" w:hAnsiTheme="majorHAnsi" w:cs="Arial"/>
          <w:sz w:val="18"/>
          <w:szCs w:val="18"/>
        </w:rPr>
        <w:t xml:space="preserve">. </w:t>
      </w:r>
    </w:p>
    <w:p w:rsidR="00502A18" w:rsidRPr="00C60ED0" w:rsidRDefault="00502A18" w:rsidP="00502A18">
      <w:pPr>
        <w:spacing w:after="0" w:line="240" w:lineRule="auto"/>
        <w:ind w:left="360"/>
        <w:jc w:val="both"/>
        <w:rPr>
          <w:rFonts w:asciiTheme="majorHAnsi" w:hAnsiTheme="majorHAnsi" w:cs="Arial"/>
          <w:sz w:val="18"/>
          <w:szCs w:val="18"/>
        </w:rPr>
      </w:pPr>
      <w:r w:rsidRPr="00C60ED0">
        <w:rPr>
          <w:rFonts w:asciiTheme="majorHAnsi" w:hAnsiTheme="majorHAnsi" w:cs="Arial"/>
          <w:sz w:val="18"/>
          <w:szCs w:val="18"/>
        </w:rPr>
        <w:t xml:space="preserve"> </w:t>
      </w:r>
    </w:p>
    <w:p w:rsidR="00C16A27" w:rsidRPr="0060382C" w:rsidRDefault="00BA6C47" w:rsidP="00502A18">
      <w:pPr>
        <w:spacing w:after="0" w:line="240" w:lineRule="auto"/>
        <w:jc w:val="both"/>
        <w:rPr>
          <w:rFonts w:asciiTheme="majorHAnsi" w:hAnsiTheme="majorHAnsi" w:cs="Arial"/>
          <w:color w:val="000000"/>
          <w:sz w:val="18"/>
          <w:szCs w:val="18"/>
          <w:lang w:val="de-DE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 xml:space="preserve">                 </w:t>
      </w:r>
      <w:r w:rsidR="00791B93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C16A27" w:rsidRPr="0060382C">
        <w:rPr>
          <w:rFonts w:asciiTheme="majorHAnsi" w:hAnsiTheme="majorHAnsi" w:cs="Arial"/>
          <w:color w:val="000000"/>
          <w:sz w:val="18"/>
          <w:szCs w:val="18"/>
          <w:lang w:val="de-DE"/>
        </w:rPr>
        <w:t>Dokumentaciju kojom dokazujem da ispunjavam uvjete konkursa u skladu sa Zakonom i  to:</w:t>
      </w:r>
    </w:p>
    <w:p w:rsidR="00C16A27" w:rsidRPr="00E2756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73565F">
        <w:rPr>
          <w:rFonts w:asciiTheme="majorHAnsi" w:hAnsiTheme="majorHAnsi" w:cs="Arial"/>
          <w:color w:val="000000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3565F">
        <w:rPr>
          <w:rFonts w:asciiTheme="majorHAnsi" w:hAnsiTheme="majorHAnsi" w:cs="Arial"/>
          <w:color w:val="000000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56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E2756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679634CA"/>
    <w:multiLevelType w:val="hybridMultilevel"/>
    <w:tmpl w:val="E73C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E6325"/>
    <w:multiLevelType w:val="hybridMultilevel"/>
    <w:tmpl w:val="813435E2"/>
    <w:lvl w:ilvl="0" w:tplc="8D547AD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20A1D"/>
    <w:rsid w:val="0006566F"/>
    <w:rsid w:val="0006703C"/>
    <w:rsid w:val="00071B97"/>
    <w:rsid w:val="00082847"/>
    <w:rsid w:val="000972A4"/>
    <w:rsid w:val="000D1ACD"/>
    <w:rsid w:val="000E2E78"/>
    <w:rsid w:val="00104C79"/>
    <w:rsid w:val="001232D5"/>
    <w:rsid w:val="00126499"/>
    <w:rsid w:val="00140017"/>
    <w:rsid w:val="00147B8F"/>
    <w:rsid w:val="00151218"/>
    <w:rsid w:val="00156102"/>
    <w:rsid w:val="0017147B"/>
    <w:rsid w:val="0018741B"/>
    <w:rsid w:val="001874EB"/>
    <w:rsid w:val="001A2FBC"/>
    <w:rsid w:val="001C5B37"/>
    <w:rsid w:val="001E3872"/>
    <w:rsid w:val="0020186B"/>
    <w:rsid w:val="002227BC"/>
    <w:rsid w:val="0023608A"/>
    <w:rsid w:val="00295D26"/>
    <w:rsid w:val="002B2EF9"/>
    <w:rsid w:val="002F3D57"/>
    <w:rsid w:val="0034682C"/>
    <w:rsid w:val="00351F0A"/>
    <w:rsid w:val="00366052"/>
    <w:rsid w:val="003A6157"/>
    <w:rsid w:val="003C2AF4"/>
    <w:rsid w:val="003C7781"/>
    <w:rsid w:val="003C77A4"/>
    <w:rsid w:val="003E63ED"/>
    <w:rsid w:val="003F022D"/>
    <w:rsid w:val="004139F0"/>
    <w:rsid w:val="00454F3E"/>
    <w:rsid w:val="00456ED1"/>
    <w:rsid w:val="004572FF"/>
    <w:rsid w:val="00457D90"/>
    <w:rsid w:val="0047406B"/>
    <w:rsid w:val="00476966"/>
    <w:rsid w:val="004A5B60"/>
    <w:rsid w:val="004C3A82"/>
    <w:rsid w:val="004D77C5"/>
    <w:rsid w:val="00500E0F"/>
    <w:rsid w:val="00502A18"/>
    <w:rsid w:val="005149D6"/>
    <w:rsid w:val="00532336"/>
    <w:rsid w:val="00564093"/>
    <w:rsid w:val="005E3FE0"/>
    <w:rsid w:val="0060382C"/>
    <w:rsid w:val="006277E9"/>
    <w:rsid w:val="00653E7A"/>
    <w:rsid w:val="006626D3"/>
    <w:rsid w:val="00665D4A"/>
    <w:rsid w:val="00685718"/>
    <w:rsid w:val="0068578E"/>
    <w:rsid w:val="00693820"/>
    <w:rsid w:val="006D7FD5"/>
    <w:rsid w:val="006E3870"/>
    <w:rsid w:val="006E54BC"/>
    <w:rsid w:val="006E661D"/>
    <w:rsid w:val="00710809"/>
    <w:rsid w:val="00723AA1"/>
    <w:rsid w:val="0073565F"/>
    <w:rsid w:val="007428CF"/>
    <w:rsid w:val="00745222"/>
    <w:rsid w:val="0074623F"/>
    <w:rsid w:val="00761102"/>
    <w:rsid w:val="00782113"/>
    <w:rsid w:val="00782E2F"/>
    <w:rsid w:val="00791B93"/>
    <w:rsid w:val="007A59F7"/>
    <w:rsid w:val="007B19EE"/>
    <w:rsid w:val="00813BCB"/>
    <w:rsid w:val="0082307A"/>
    <w:rsid w:val="00824393"/>
    <w:rsid w:val="00826B41"/>
    <w:rsid w:val="0084075A"/>
    <w:rsid w:val="00847738"/>
    <w:rsid w:val="008715AE"/>
    <w:rsid w:val="008724AB"/>
    <w:rsid w:val="008736F5"/>
    <w:rsid w:val="008C0EE4"/>
    <w:rsid w:val="008E548E"/>
    <w:rsid w:val="008E7D0C"/>
    <w:rsid w:val="00912049"/>
    <w:rsid w:val="009123C6"/>
    <w:rsid w:val="009135BF"/>
    <w:rsid w:val="00916267"/>
    <w:rsid w:val="009634D4"/>
    <w:rsid w:val="009669B4"/>
    <w:rsid w:val="00970746"/>
    <w:rsid w:val="0097673A"/>
    <w:rsid w:val="00986778"/>
    <w:rsid w:val="00995291"/>
    <w:rsid w:val="009D0819"/>
    <w:rsid w:val="009D21D8"/>
    <w:rsid w:val="009E4D0C"/>
    <w:rsid w:val="00A1217B"/>
    <w:rsid w:val="00A25089"/>
    <w:rsid w:val="00A310D6"/>
    <w:rsid w:val="00A3297A"/>
    <w:rsid w:val="00A469C4"/>
    <w:rsid w:val="00A51B8B"/>
    <w:rsid w:val="00A71E63"/>
    <w:rsid w:val="00A763DE"/>
    <w:rsid w:val="00A76CC0"/>
    <w:rsid w:val="00AD6E41"/>
    <w:rsid w:val="00AE4D1E"/>
    <w:rsid w:val="00AE701A"/>
    <w:rsid w:val="00AF5493"/>
    <w:rsid w:val="00B4608A"/>
    <w:rsid w:val="00B571A2"/>
    <w:rsid w:val="00B63584"/>
    <w:rsid w:val="00B640A1"/>
    <w:rsid w:val="00B8766B"/>
    <w:rsid w:val="00BA6C47"/>
    <w:rsid w:val="00BD5562"/>
    <w:rsid w:val="00BE542C"/>
    <w:rsid w:val="00BF044D"/>
    <w:rsid w:val="00BF3EFB"/>
    <w:rsid w:val="00C06A54"/>
    <w:rsid w:val="00C074C2"/>
    <w:rsid w:val="00C16A27"/>
    <w:rsid w:val="00C21425"/>
    <w:rsid w:val="00C447ED"/>
    <w:rsid w:val="00C63091"/>
    <w:rsid w:val="00C71D7E"/>
    <w:rsid w:val="00CA322B"/>
    <w:rsid w:val="00CB164D"/>
    <w:rsid w:val="00CE0A21"/>
    <w:rsid w:val="00CF37BD"/>
    <w:rsid w:val="00D046FD"/>
    <w:rsid w:val="00D075F9"/>
    <w:rsid w:val="00D21CD6"/>
    <w:rsid w:val="00D34E70"/>
    <w:rsid w:val="00DA5FA5"/>
    <w:rsid w:val="00DD18B1"/>
    <w:rsid w:val="00DE3D7C"/>
    <w:rsid w:val="00DE5B9E"/>
    <w:rsid w:val="00E14339"/>
    <w:rsid w:val="00E26C86"/>
    <w:rsid w:val="00E2756B"/>
    <w:rsid w:val="00E3693B"/>
    <w:rsid w:val="00E8525D"/>
    <w:rsid w:val="00EB470D"/>
    <w:rsid w:val="00EE2013"/>
    <w:rsid w:val="00F0120E"/>
    <w:rsid w:val="00F25C38"/>
    <w:rsid w:val="00F25F8D"/>
    <w:rsid w:val="00F34AC5"/>
    <w:rsid w:val="00F36C1B"/>
    <w:rsid w:val="00F61340"/>
    <w:rsid w:val="00F654C8"/>
    <w:rsid w:val="00F660C3"/>
    <w:rsid w:val="00F71A9B"/>
    <w:rsid w:val="00F73450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D081"/>
  <w15:docId w15:val="{B1BE82D4-70D1-4D40-BB88-68187E99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Armen Bukvić</cp:lastModifiedBy>
  <cp:revision>36</cp:revision>
  <cp:lastPrinted>2017-09-08T05:59:00Z</cp:lastPrinted>
  <dcterms:created xsi:type="dcterms:W3CDTF">2017-09-08T05:41:00Z</dcterms:created>
  <dcterms:modified xsi:type="dcterms:W3CDTF">2017-11-17T14:15:00Z</dcterms:modified>
</cp:coreProperties>
</file>